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56" w:type="dxa"/>
        <w:tblInd w:w="-113" w:type="dxa"/>
        <w:tblLayout w:type="fixed"/>
        <w:tblCellMar>
          <w:top w:w="11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0"/>
        <w:gridCol w:w="5793"/>
        <w:gridCol w:w="5103"/>
      </w:tblGrid>
      <w:tr w:rsidR="00255253" w:rsidRPr="00255253" w:rsidTr="00700800">
        <w:trPr>
          <w:trHeight w:val="11369"/>
        </w:trPr>
        <w:tc>
          <w:tcPr>
            <w:tcW w:w="5660" w:type="dxa"/>
          </w:tcPr>
          <w:tbl>
            <w:tblPr>
              <w:tblpPr w:leftFromText="180" w:rightFromText="180" w:vertAnchor="text" w:horzAnchor="margin" w:tblpXSpec="center" w:tblpY="459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15"/>
            </w:tblGrid>
            <w:tr w:rsidR="00C61ADF" w:rsidTr="00CB603C">
              <w:trPr>
                <w:trHeight w:val="10764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FFA" w:rsidRPr="00FE66CF" w:rsidRDefault="00DF3FFA" w:rsidP="00C3515A">
                  <w:pPr>
                    <w:spacing w:line="24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E66CF">
                    <w:rPr>
                      <w:rFonts w:ascii="Arial" w:hAnsi="Arial" w:cs="Arial"/>
                      <w:b/>
                      <w:sz w:val="20"/>
                      <w:szCs w:val="20"/>
                    </w:rPr>
                    <w:t>Поручение Правительства РФ от 18.03.2020 № ММ-П36-1945 о запрете проведения проверок</w:t>
                  </w:r>
                  <w:r w:rsidR="00FE66CF" w:rsidRPr="00FE66C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DF3FFA" w:rsidRPr="00FE66CF" w:rsidRDefault="00DF3FFA" w:rsidP="00C3515A">
                  <w:pPr>
                    <w:spacing w:line="24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E66C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Приказ Роспотребнадзора от 19.03.2020 </w:t>
                  </w:r>
                  <w:r w:rsidR="00FE66C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</w:t>
                  </w:r>
                  <w:r w:rsidRPr="00FE66CF">
                    <w:rPr>
                      <w:rFonts w:ascii="Arial" w:hAnsi="Arial" w:cs="Arial"/>
                      <w:b/>
                      <w:sz w:val="20"/>
                      <w:szCs w:val="20"/>
                    </w:rPr>
                    <w:t>№ 171 «О приостановлении назначения проверок и приостановлении назначенных проверок»</w:t>
                  </w:r>
                </w:p>
                <w:p w:rsidR="009C431D" w:rsidRPr="00CB603C" w:rsidRDefault="009C431D" w:rsidP="004777E2">
                  <w:pPr>
                    <w:pStyle w:val="a3"/>
                    <w:spacing w:before="120" w:after="100" w:afterAutospacing="1" w:line="240" w:lineRule="auto"/>
                    <w:ind w:left="0" w:right="113" w:firstLine="313"/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proofErr w:type="gramStart"/>
                  <w:r w:rsidRPr="00FE66CF">
                    <w:rPr>
                      <w:rFonts w:ascii="Arial" w:hAnsi="Arial" w:cs="Arial"/>
                      <w:color w:val="7030A0"/>
                      <w:sz w:val="20"/>
                      <w:szCs w:val="20"/>
                    </w:rPr>
                    <w:t>Частью 1.1. с</w:t>
                  </w:r>
                  <w:r w:rsidR="00C61ADF" w:rsidRPr="00FE66CF">
                    <w:rPr>
                      <w:rFonts w:ascii="Arial" w:hAnsi="Arial" w:cs="Arial"/>
                      <w:color w:val="7030A0"/>
                      <w:sz w:val="20"/>
                      <w:szCs w:val="20"/>
                    </w:rPr>
                    <w:t>т</w:t>
                  </w:r>
                  <w:r w:rsidRPr="00FE66CF">
                    <w:rPr>
                      <w:rFonts w:ascii="Arial" w:hAnsi="Arial" w:cs="Arial"/>
                      <w:color w:val="7030A0"/>
                      <w:sz w:val="20"/>
                      <w:szCs w:val="20"/>
                    </w:rPr>
                    <w:t>.</w:t>
                  </w:r>
                  <w:r w:rsidR="00C61ADF" w:rsidRPr="00FE66CF">
                    <w:rPr>
                      <w:rFonts w:ascii="Arial" w:hAnsi="Arial" w:cs="Arial"/>
                      <w:color w:val="7030A0"/>
                      <w:sz w:val="20"/>
                      <w:szCs w:val="20"/>
                    </w:rPr>
                    <w:t xml:space="preserve"> 26.</w:t>
                  </w:r>
                  <w:r w:rsidR="007244F5" w:rsidRPr="00FE66CF">
                    <w:rPr>
                      <w:rFonts w:ascii="Arial" w:hAnsi="Arial" w:cs="Arial"/>
                      <w:color w:val="7030A0"/>
                      <w:sz w:val="20"/>
                      <w:szCs w:val="20"/>
                    </w:rPr>
                    <w:t>2</w:t>
                  </w:r>
                  <w:r w:rsidR="00C61ADF" w:rsidRPr="00FE66CF">
                    <w:rPr>
                      <w:rFonts w:ascii="Arial" w:hAnsi="Arial" w:cs="Arial"/>
                      <w:color w:val="7030A0"/>
                      <w:sz w:val="20"/>
                      <w:szCs w:val="20"/>
                    </w:rPr>
                    <w:t xml:space="preserve"> Федерального закона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            </w:r>
                  <w:r w:rsidR="004777E2" w:rsidRPr="00FE66CF">
                    <w:rPr>
                      <w:rFonts w:ascii="Arial" w:hAnsi="Arial" w:cs="Arial"/>
                      <w:color w:val="7030A0"/>
                      <w:sz w:val="20"/>
                      <w:szCs w:val="20"/>
                    </w:rPr>
                    <w:t>определено</w:t>
                  </w:r>
                  <w:r w:rsidRPr="00FE66CF">
                    <w:rPr>
                      <w:rFonts w:ascii="Arial" w:hAnsi="Arial" w:cs="Arial"/>
                      <w:color w:val="7030A0"/>
                      <w:sz w:val="20"/>
                      <w:szCs w:val="20"/>
                    </w:rPr>
                    <w:t xml:space="preserve">, что </w:t>
                  </w:r>
                  <w:r w:rsidRPr="00CB603C">
                    <w:rPr>
                      <w:rFonts w:ascii="Arial" w:hAnsi="Arial" w:cs="Arial"/>
                      <w:color w:val="C00000"/>
                      <w:sz w:val="20"/>
                      <w:szCs w:val="20"/>
                    </w:rPr>
                    <w:t xml:space="preserve">если иное не установлено Правительством РФ, проверки в отношении юридических лиц, индивидуальных предпринимателей, отнесенных в соответствии со </w:t>
                  </w:r>
                  <w:hyperlink r:id="rId9" w:history="1">
                    <w:r w:rsidRPr="00CB603C">
                      <w:rPr>
                        <w:rStyle w:val="ae"/>
                        <w:rFonts w:ascii="Arial" w:hAnsi="Arial" w:cs="Arial"/>
                        <w:sz w:val="20"/>
                        <w:szCs w:val="20"/>
                      </w:rPr>
                      <w:t>статьей 4</w:t>
                    </w:r>
                  </w:hyperlink>
                  <w:r w:rsidRPr="00CB603C">
                    <w:rPr>
                      <w:rFonts w:ascii="Arial" w:hAnsi="Arial" w:cs="Arial"/>
                      <w:color w:val="C00000"/>
                      <w:sz w:val="20"/>
                      <w:szCs w:val="20"/>
                    </w:rPr>
                    <w:t xml:space="preserve"> Федерального закона от 24 июля 2007 года N 209-ФЗ "О развитии малого и</w:t>
                  </w:r>
                  <w:proofErr w:type="gramEnd"/>
                  <w:r w:rsidRPr="00CB603C">
                    <w:rPr>
                      <w:rFonts w:ascii="Arial" w:hAnsi="Arial" w:cs="Arial"/>
                      <w:color w:val="C00000"/>
                      <w:sz w:val="20"/>
                      <w:szCs w:val="20"/>
                    </w:rPr>
                    <w:t xml:space="preserve"> среднего предпринимательства в Российской Федерации" к субъектам малого и среднего предпринимательства, сведения о которых включены в единый реестр субъектов малого и среднего предпринимательства,</w:t>
                  </w:r>
                  <w:r w:rsidRPr="00FE66CF"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  <w:t xml:space="preserve"> не проводятся </w:t>
                  </w:r>
                  <w:r w:rsidRPr="00CB603C"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  <w:t xml:space="preserve">с 1 апреля по 31 декабря 2020 года включительно, за исключением проверок, </w:t>
                  </w:r>
                  <w:proofErr w:type="gramStart"/>
                  <w:r w:rsidRPr="00CB603C"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  <w:t>основаниями</w:t>
                  </w:r>
                  <w:proofErr w:type="gramEnd"/>
                  <w:r w:rsidRPr="00CB603C"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  <w:t xml:space="preserve">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            </w:r>
                </w:p>
                <w:p w:rsidR="00DF3FFA" w:rsidRDefault="00DF3FFA" w:rsidP="004777E2">
                  <w:pPr>
                    <w:pStyle w:val="a3"/>
                    <w:spacing w:before="120" w:after="100" w:afterAutospacing="1" w:line="240" w:lineRule="auto"/>
                    <w:ind w:left="0" w:right="113" w:firstLine="313"/>
                    <w:jc w:val="both"/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</w:rPr>
                  </w:pPr>
                </w:p>
                <w:p w:rsidR="00C61ADF" w:rsidRPr="0073111D" w:rsidRDefault="00DF3FFA" w:rsidP="00C3515A">
                  <w:pPr>
                    <w:pStyle w:val="a3"/>
                    <w:spacing w:before="120" w:after="100" w:afterAutospacing="1" w:line="240" w:lineRule="auto"/>
                    <w:ind w:left="0" w:right="113" w:firstLine="313"/>
                    <w:jc w:val="both"/>
                    <w:rPr>
                      <w:rFonts w:ascii="Arial" w:hAnsi="Arial" w:cs="Arial"/>
                    </w:rPr>
                  </w:pPr>
                  <w:r w:rsidRPr="00FE66CF">
                    <w:rPr>
                      <w:rFonts w:ascii="Arial" w:hAnsi="Arial" w:cs="Arial"/>
                      <w:b/>
                      <w:bCs/>
                      <w:color w:val="26282F"/>
                      <w:sz w:val="20"/>
                      <w:szCs w:val="20"/>
                    </w:rPr>
                    <w:t xml:space="preserve">Постановление Правительства РФ от 3 апреля 2020 г. N 438 «Об особенностях осуществления в 2020 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</w:t>
                  </w:r>
                  <w:proofErr w:type="gramStart"/>
                  <w:r w:rsidRPr="00FE66CF">
                    <w:rPr>
                      <w:rFonts w:ascii="Arial" w:hAnsi="Arial" w:cs="Arial"/>
                      <w:b/>
                      <w:bCs/>
                      <w:color w:val="26282F"/>
                      <w:sz w:val="20"/>
                      <w:szCs w:val="20"/>
                    </w:rPr>
                    <w:t>контроля ежегодных планов проведения плановых проверок юридических лиц</w:t>
                  </w:r>
                  <w:proofErr w:type="gramEnd"/>
                  <w:r w:rsidRPr="00FE66CF">
                    <w:rPr>
                      <w:rFonts w:ascii="Arial" w:hAnsi="Arial" w:cs="Arial"/>
                      <w:b/>
                      <w:bCs/>
                      <w:color w:val="26282F"/>
                      <w:sz w:val="20"/>
                      <w:szCs w:val="20"/>
                    </w:rPr>
                    <w:t xml:space="preserve"> и индивидуальных предпринимателей»</w:t>
                  </w:r>
                </w:p>
              </w:tc>
            </w:tr>
          </w:tbl>
          <w:p w:rsidR="00017BEC" w:rsidRPr="0042346B" w:rsidRDefault="00017BEC" w:rsidP="0042346B">
            <w:pPr>
              <w:spacing w:before="600" w:after="0" w:line="240" w:lineRule="auto"/>
              <w:ind w:right="284"/>
              <w:rPr>
                <w:rFonts w:ascii="Arial" w:hAnsi="Arial" w:cs="Arial"/>
                <w:b/>
                <w:color w:val="6600CC"/>
              </w:rPr>
            </w:pPr>
          </w:p>
        </w:tc>
        <w:tc>
          <w:tcPr>
            <w:tcW w:w="5793" w:type="dxa"/>
          </w:tcPr>
          <w:tbl>
            <w:tblPr>
              <w:tblpPr w:leftFromText="180" w:rightFromText="180" w:vertAnchor="page" w:horzAnchor="margin" w:tblpXSpec="center" w:tblpY="421"/>
              <w:tblOverlap w:val="never"/>
              <w:tblW w:w="0" w:type="auto"/>
              <w:tblBorders>
                <w:left w:val="dashSmallGap" w:sz="4" w:space="0" w:color="6600CC"/>
                <w:bottom w:val="dashSmallGap" w:sz="4" w:space="0" w:color="6600CC"/>
                <w:right w:val="dashSmallGap" w:sz="4" w:space="0" w:color="6600CC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73"/>
            </w:tblGrid>
            <w:tr w:rsidR="00FC5FC6" w:rsidRPr="00CB603C" w:rsidTr="00CB603C">
              <w:trPr>
                <w:trHeight w:val="527"/>
              </w:trPr>
              <w:tc>
                <w:tcPr>
                  <w:tcW w:w="4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FFA" w:rsidRPr="00CB603C" w:rsidRDefault="00DF3FFA" w:rsidP="00DF3FFA">
                  <w:pPr>
                    <w:autoSpaceDE w:val="0"/>
                    <w:autoSpaceDN w:val="0"/>
                    <w:adjustRightInd w:val="0"/>
                    <w:spacing w:before="108" w:after="108" w:line="240" w:lineRule="auto"/>
                    <w:ind w:firstLine="313"/>
                    <w:jc w:val="both"/>
                    <w:outlineLvl w:val="0"/>
                    <w:rPr>
                      <w:rFonts w:ascii="Arial" w:hAnsi="Arial" w:cs="Arial"/>
                      <w:b/>
                      <w:bCs/>
                      <w:color w:val="26282F"/>
                      <w:sz w:val="18"/>
                      <w:szCs w:val="18"/>
                    </w:rPr>
                  </w:pPr>
                  <w:bookmarkStart w:id="0" w:name="sub_17"/>
                  <w:proofErr w:type="gramStart"/>
                  <w:r w:rsidRPr="00CB603C">
                    <w:rPr>
                      <w:rFonts w:ascii="Arial" w:hAnsi="Arial" w:cs="Arial"/>
                      <w:bCs/>
                      <w:color w:val="26282F"/>
                      <w:sz w:val="18"/>
                      <w:szCs w:val="18"/>
                    </w:rPr>
                    <w:t>Пунктом 1</w:t>
                  </w:r>
                  <w:r w:rsidRPr="00CB603C">
                    <w:rPr>
                      <w:rFonts w:ascii="Arial" w:hAnsi="Arial" w:cs="Arial"/>
                      <w:b/>
                      <w:bCs/>
                      <w:color w:val="26282F"/>
                      <w:sz w:val="18"/>
                      <w:szCs w:val="18"/>
                    </w:rPr>
                    <w:t xml:space="preserve"> постановления Правительства РФ от 3 апреля 2020 г. N 438 </w:t>
                  </w:r>
                  <w:r w:rsidRPr="00CB603C">
                    <w:rPr>
                      <w:rFonts w:ascii="Arial" w:hAnsi="Arial" w:cs="Arial"/>
                      <w:bCs/>
                      <w:color w:val="26282F"/>
                      <w:sz w:val="18"/>
                      <w:szCs w:val="18"/>
                    </w:rPr>
                    <w:t>установлено, что</w:t>
                  </w:r>
                  <w:r w:rsidRPr="00CB603C">
                    <w:rPr>
                      <w:rFonts w:ascii="Arial" w:hAnsi="Arial" w:cs="Arial"/>
                      <w:b/>
                      <w:bCs/>
                      <w:color w:val="26282F"/>
                      <w:sz w:val="18"/>
                      <w:szCs w:val="18"/>
                    </w:rPr>
                    <w:t xml:space="preserve"> </w:t>
                  </w:r>
                  <w:r w:rsidRPr="00CB603C">
                    <w:rPr>
                      <w:rFonts w:ascii="Arial" w:hAnsi="Arial" w:cs="Arial"/>
                      <w:bCs/>
                      <w:color w:val="26282F"/>
                      <w:sz w:val="18"/>
                      <w:szCs w:val="18"/>
                    </w:rPr>
                    <w:t xml:space="preserve">в 2020 году в отношении ЮЛ, ИП, отнесенных </w:t>
                  </w:r>
                  <w:r w:rsidRPr="00CB603C">
                    <w:rPr>
                      <w:rFonts w:ascii="Arial" w:hAnsi="Arial" w:cs="Arial"/>
                      <w:b/>
                      <w:bCs/>
                      <w:color w:val="26282F"/>
                      <w:sz w:val="18"/>
                      <w:szCs w:val="18"/>
                    </w:rPr>
                    <w:t>к субъектам малого и среднего предпринимательства, сведения о которых включены в единый реестр субъектов</w:t>
                  </w:r>
                  <w:r w:rsidRPr="00CB603C">
                    <w:rPr>
                      <w:rFonts w:ascii="Arial" w:hAnsi="Arial" w:cs="Arial"/>
                      <w:bCs/>
                      <w:color w:val="26282F"/>
                      <w:sz w:val="18"/>
                      <w:szCs w:val="18"/>
                    </w:rPr>
                    <w:t xml:space="preserve"> малого и среднего предпринимательства, а также в отношении некоммерческих организаций, среднесписочная численность работников которых за 2019 год не превышает 200 человек, за исключением политических</w:t>
                  </w:r>
                  <w:proofErr w:type="gramEnd"/>
                  <w:r w:rsidRPr="00CB603C">
                    <w:rPr>
                      <w:rFonts w:ascii="Arial" w:hAnsi="Arial" w:cs="Arial"/>
                      <w:bCs/>
                      <w:color w:val="26282F"/>
                      <w:sz w:val="18"/>
                      <w:szCs w:val="18"/>
                    </w:rPr>
                    <w:t xml:space="preserve"> партий и НКО, включенных в реестр НКО, выполняющих функции иностранного агента, проводятся только:</w:t>
                  </w:r>
                </w:p>
                <w:p w:rsidR="001D2C7E" w:rsidRPr="00CB603C" w:rsidRDefault="00DF3FFA" w:rsidP="00C3515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1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B603C">
                    <w:rPr>
                      <w:rFonts w:ascii="Arial" w:hAnsi="Arial" w:cs="Arial"/>
                      <w:bCs/>
                      <w:color w:val="26282F"/>
                      <w:sz w:val="18"/>
                      <w:szCs w:val="18"/>
                    </w:rPr>
                    <w:t xml:space="preserve">а) внеплановые проверки, </w:t>
                  </w:r>
                  <w:proofErr w:type="gramStart"/>
                  <w:r w:rsidRPr="00CB603C">
                    <w:rPr>
                      <w:rFonts w:ascii="Arial" w:hAnsi="Arial" w:cs="Arial"/>
                      <w:bCs/>
                      <w:color w:val="26282F"/>
                      <w:sz w:val="18"/>
                      <w:szCs w:val="18"/>
                    </w:rPr>
                    <w:t>основаниями</w:t>
                  </w:r>
                  <w:proofErr w:type="gramEnd"/>
                  <w:r w:rsidRPr="00CB603C">
                    <w:rPr>
                      <w:rFonts w:ascii="Arial" w:hAnsi="Arial" w:cs="Arial"/>
                      <w:bCs/>
                      <w:color w:val="26282F"/>
                      <w:sz w:val="18"/>
                      <w:szCs w:val="18"/>
                    </w:rPr>
                    <w:t xml:space="preserve"> для проведения которых являются факты причинения вреда жизни, здоровью граждан или угрозы причинения вреда жизни, здоровью граждан, </w:t>
                  </w:r>
                  <w:r w:rsidRPr="00C3515A">
                    <w:rPr>
                      <w:rFonts w:ascii="Arial" w:hAnsi="Arial" w:cs="Arial"/>
                      <w:sz w:val="18"/>
                      <w:szCs w:val="18"/>
                    </w:rPr>
                    <w:t xml:space="preserve">возникновение ЧС природного и техногенного </w:t>
                  </w:r>
                  <w:r w:rsidR="001D2C7E" w:rsidRPr="00CB603C">
                    <w:rPr>
                      <w:rFonts w:ascii="Arial" w:hAnsi="Arial" w:cs="Arial"/>
                      <w:sz w:val="18"/>
                      <w:szCs w:val="18"/>
                    </w:rPr>
                    <w:t>характера и проведение которых согласовано органами прокуратуры;</w:t>
                  </w:r>
                </w:p>
                <w:p w:rsidR="001D2C7E" w:rsidRPr="00CB603C" w:rsidRDefault="001D2C7E" w:rsidP="00C3515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1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sub_16"/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б) внеплановые проверки, назначенные в </w:t>
                  </w:r>
                  <w:proofErr w:type="gramStart"/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>целях</w:t>
                  </w:r>
                  <w:proofErr w:type="gramEnd"/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 проверки исполнения ранее выданного предписания о принятии мер, направленных на устранение нарушений, влекущих непосредственную угрозу причинения вреда жизни и здоровью граждан, проведение которых согласовано органами прокуратуры;</w:t>
                  </w:r>
                </w:p>
                <w:bookmarkEnd w:id="1"/>
                <w:p w:rsidR="009C431D" w:rsidRPr="00CB603C" w:rsidRDefault="009C431D" w:rsidP="009C431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1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в) внеплановые проверки, проводимые на основании поручения Президента РФ, поручения Правительства РФ с указанием конкретного </w:t>
                  </w:r>
                  <w:r w:rsidR="00CB5120" w:rsidRPr="00CB603C">
                    <w:rPr>
                      <w:rFonts w:ascii="Arial" w:hAnsi="Arial" w:cs="Arial"/>
                      <w:sz w:val="18"/>
                      <w:szCs w:val="18"/>
                    </w:rPr>
                    <w:t>ЮЛ</w:t>
                  </w:r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 и (или) </w:t>
                  </w:r>
                  <w:r w:rsidR="00CB5120" w:rsidRPr="00CB603C">
                    <w:rPr>
                      <w:rFonts w:ascii="Arial" w:hAnsi="Arial" w:cs="Arial"/>
                      <w:sz w:val="18"/>
                      <w:szCs w:val="18"/>
                    </w:rPr>
                    <w:t>ИП</w:t>
                  </w:r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>,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обращениям;</w:t>
                  </w:r>
                </w:p>
                <w:p w:rsidR="009C431D" w:rsidRPr="00CB603C" w:rsidRDefault="009C431D" w:rsidP="009C431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1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2" w:name="sub_18"/>
                  <w:bookmarkEnd w:id="0"/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г) внеплановые проверки, </w:t>
                  </w:r>
                  <w:proofErr w:type="gramStart"/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>основания</w:t>
                  </w:r>
                  <w:proofErr w:type="gramEnd"/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 для проведения которых установлены </w:t>
                  </w:r>
                  <w:hyperlink r:id="rId10" w:history="1">
                    <w:r w:rsidRPr="00CB603C">
                      <w:rPr>
                        <w:rFonts w:ascii="Arial" w:hAnsi="Arial" w:cs="Arial"/>
                        <w:color w:val="106BBE"/>
                        <w:sz w:val="18"/>
                        <w:szCs w:val="18"/>
                      </w:rPr>
                      <w:t>п. 1</w:t>
                    </w:r>
                  </w:hyperlink>
                  <w:hyperlink r:id="rId11" w:history="1">
                    <w:r w:rsidRPr="00CB603C">
                      <w:rPr>
                        <w:rFonts w:ascii="Arial" w:hAnsi="Arial" w:cs="Arial"/>
                        <w:color w:val="106BBE"/>
                        <w:sz w:val="18"/>
                        <w:szCs w:val="18"/>
                        <w:vertAlign w:val="superscript"/>
                      </w:rPr>
                      <w:t> 1</w:t>
                    </w:r>
                  </w:hyperlink>
                  <w:hyperlink r:id="rId12" w:history="1">
                    <w:r w:rsidRPr="00CB603C">
                      <w:rPr>
                        <w:rFonts w:ascii="Arial" w:hAnsi="Arial" w:cs="Arial"/>
                        <w:color w:val="106BBE"/>
                        <w:sz w:val="18"/>
                        <w:szCs w:val="18"/>
                      </w:rPr>
                      <w:t xml:space="preserve"> ч. 2 ст. 10</w:t>
                    </w:r>
                  </w:hyperlink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CB5120" w:rsidRPr="00CB603C">
                    <w:rPr>
                      <w:rFonts w:ascii="Arial" w:hAnsi="Arial" w:cs="Arial"/>
                      <w:sz w:val="18"/>
                      <w:szCs w:val="18"/>
                    </w:rPr>
                    <w:t>ФЗ</w:t>
                  </w:r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и </w:t>
                  </w:r>
                  <w:hyperlink r:id="rId13" w:history="1">
                    <w:r w:rsidRPr="00CB603C">
                      <w:rPr>
                        <w:rFonts w:ascii="Arial" w:hAnsi="Arial" w:cs="Arial"/>
                        <w:color w:val="106BBE"/>
                        <w:sz w:val="18"/>
                        <w:szCs w:val="18"/>
                      </w:rPr>
                      <w:t>п. 4 ч. 10 ст. 19</w:t>
                    </w:r>
                  </w:hyperlink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CB5120" w:rsidRPr="00CB603C">
                    <w:rPr>
                      <w:rFonts w:ascii="Arial" w:hAnsi="Arial" w:cs="Arial"/>
                      <w:sz w:val="18"/>
                      <w:szCs w:val="18"/>
                    </w:rPr>
                    <w:t>ФЗ</w:t>
                  </w:r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 "О лицензировании отдельных видов деятельности";</w:t>
                  </w:r>
                </w:p>
                <w:p w:rsidR="009C431D" w:rsidRPr="00CB603C" w:rsidRDefault="009C431D" w:rsidP="009C431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1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3" w:name="sub_19"/>
                  <w:bookmarkEnd w:id="2"/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д) внеплановые проверки, назначенные в целях проверки исполнения ранее выданного предписания, </w:t>
                  </w:r>
                  <w:proofErr w:type="gramStart"/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>решение</w:t>
                  </w:r>
                  <w:proofErr w:type="gramEnd"/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 о признании которого исполненным влечет возобновление ранее приостановленного действия лицензии, аккредитации или иного документа, имеющего разрешительный характер</w:t>
                  </w:r>
                  <w:bookmarkStart w:id="4" w:name="_GoBack"/>
                  <w:bookmarkEnd w:id="4"/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>;</w:t>
                  </w:r>
                </w:p>
                <w:bookmarkEnd w:id="3"/>
                <w:p w:rsidR="00FC5FC6" w:rsidRPr="00CB603C" w:rsidRDefault="009C431D" w:rsidP="00C3515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1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е) внеплановые проверки, назначенные в целях проверки исполнения ранее выданного предписания при поступлении в орган </w:t>
                  </w:r>
                  <w:r w:rsidR="003877F2"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контроля (надзора) </w:t>
                  </w:r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ходатайства от </w:t>
                  </w:r>
                  <w:r w:rsidR="00CB5120" w:rsidRPr="00CB603C">
                    <w:rPr>
                      <w:rFonts w:ascii="Arial" w:hAnsi="Arial" w:cs="Arial"/>
                      <w:sz w:val="18"/>
                      <w:szCs w:val="18"/>
                    </w:rPr>
                    <w:t>ЮЛ</w:t>
                  </w:r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 или </w:t>
                  </w:r>
                  <w:r w:rsidR="00CB5120" w:rsidRPr="00CB603C">
                    <w:rPr>
                      <w:rFonts w:ascii="Arial" w:hAnsi="Arial" w:cs="Arial"/>
                      <w:sz w:val="18"/>
                      <w:szCs w:val="18"/>
                    </w:rPr>
                    <w:t>ИП</w:t>
                  </w:r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 о проведении проверки в целях признания предписания </w:t>
                  </w:r>
                  <w:proofErr w:type="gramStart"/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>исполненным</w:t>
                  </w:r>
                  <w:proofErr w:type="gramEnd"/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>;</w:t>
                  </w:r>
                </w:p>
              </w:tc>
            </w:tr>
          </w:tbl>
          <w:p w:rsidR="00813A19" w:rsidRPr="007244F5" w:rsidRDefault="00813A19" w:rsidP="00567943">
            <w:pPr>
              <w:tabs>
                <w:tab w:val="right" w:pos="4993"/>
              </w:tabs>
              <w:ind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DF3FFA" w:rsidRDefault="00DF3FFA" w:rsidP="00DF3F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af1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4503"/>
            </w:tblGrid>
            <w:tr w:rsidR="00733907" w:rsidTr="00DF3FFA">
              <w:trPr>
                <w:trHeight w:val="8206"/>
              </w:trPr>
              <w:tc>
                <w:tcPr>
                  <w:tcW w:w="4503" w:type="dxa"/>
                </w:tcPr>
                <w:p w:rsidR="00CB603C" w:rsidRPr="00CB603C" w:rsidRDefault="00CB603C" w:rsidP="00CB603C">
                  <w:pPr>
                    <w:autoSpaceDE w:val="0"/>
                    <w:autoSpaceDN w:val="0"/>
                    <w:adjustRightInd w:val="0"/>
                    <w:ind w:firstLine="31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ж) внеплановые проверки НКО, основания для проведения которых установлены </w:t>
                  </w:r>
                  <w:hyperlink r:id="rId14" w:history="1">
                    <w:r w:rsidRPr="00CB603C">
                      <w:rPr>
                        <w:rFonts w:ascii="Arial" w:hAnsi="Arial" w:cs="Arial"/>
                        <w:color w:val="106BBE"/>
                        <w:sz w:val="18"/>
                        <w:szCs w:val="18"/>
                      </w:rPr>
                      <w:t>подп. 2</w:t>
                    </w:r>
                  </w:hyperlink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hyperlink r:id="rId15" w:history="1">
                    <w:r w:rsidRPr="00CB603C">
                      <w:rPr>
                        <w:rFonts w:ascii="Arial" w:hAnsi="Arial" w:cs="Arial"/>
                        <w:color w:val="106BBE"/>
                        <w:sz w:val="18"/>
                        <w:szCs w:val="18"/>
                      </w:rPr>
                      <w:t>3</w:t>
                    </w:r>
                  </w:hyperlink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hyperlink r:id="rId16" w:history="1">
                    <w:r w:rsidRPr="00CB603C">
                      <w:rPr>
                        <w:rFonts w:ascii="Arial" w:hAnsi="Arial" w:cs="Arial"/>
                        <w:color w:val="106BBE"/>
                        <w:sz w:val="18"/>
                        <w:szCs w:val="18"/>
                      </w:rPr>
                      <w:t>5 п. 4</w:t>
                    </w:r>
                  </w:hyperlink>
                  <w:hyperlink r:id="rId17" w:history="1">
                    <w:r w:rsidRPr="00CB603C">
                      <w:rPr>
                        <w:rFonts w:ascii="Arial" w:hAnsi="Arial" w:cs="Arial"/>
                        <w:color w:val="106BBE"/>
                        <w:sz w:val="18"/>
                        <w:szCs w:val="18"/>
                        <w:vertAlign w:val="superscript"/>
                      </w:rPr>
                      <w:t> 2</w:t>
                    </w:r>
                  </w:hyperlink>
                  <w:hyperlink r:id="rId18" w:history="1">
                    <w:r w:rsidRPr="00CB603C">
                      <w:rPr>
                        <w:rFonts w:ascii="Arial" w:hAnsi="Arial" w:cs="Arial"/>
                        <w:color w:val="106BBE"/>
                        <w:sz w:val="18"/>
                        <w:szCs w:val="18"/>
                      </w:rPr>
                      <w:t xml:space="preserve"> ст. 32</w:t>
                    </w:r>
                  </w:hyperlink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 ФЗ "О некоммерческих организациях", и религиозных организаций, основание для проведения которых установлено </w:t>
                  </w:r>
                  <w:hyperlink r:id="rId19" w:history="1">
                    <w:r w:rsidRPr="00CB603C">
                      <w:rPr>
                        <w:rFonts w:ascii="Arial" w:hAnsi="Arial" w:cs="Arial"/>
                        <w:color w:val="106BBE"/>
                        <w:sz w:val="18"/>
                        <w:szCs w:val="18"/>
                      </w:rPr>
                      <w:t>абзацем третьим п. 5 ст. 25</w:t>
                    </w:r>
                  </w:hyperlink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 ФЗ "О свободе совести </w:t>
                  </w:r>
                  <w:proofErr w:type="gramStart"/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>и</w:t>
                  </w:r>
                  <w:proofErr w:type="gramEnd"/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 о религиозных объединениях", проведение которых согласовано органами прокуратуры;</w:t>
                  </w:r>
                </w:p>
                <w:p w:rsidR="00DF3FFA" w:rsidRPr="00CB603C" w:rsidRDefault="00DF3FFA" w:rsidP="00DF3FFA">
                  <w:pPr>
                    <w:autoSpaceDE w:val="0"/>
                    <w:autoSpaceDN w:val="0"/>
                    <w:adjustRightInd w:val="0"/>
                    <w:ind w:firstLine="31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з) внеплановые проверки, основание для проведения которых установлено </w:t>
                  </w:r>
                  <w:hyperlink r:id="rId20" w:history="1">
                    <w:r w:rsidRPr="00CB603C">
                      <w:rPr>
                        <w:rFonts w:ascii="Arial" w:hAnsi="Arial" w:cs="Arial"/>
                        <w:color w:val="106BBE"/>
                        <w:sz w:val="18"/>
                        <w:szCs w:val="18"/>
                      </w:rPr>
                      <w:t>абзацем третьим части четвертой ст. 30</w:t>
                    </w:r>
                  </w:hyperlink>
                  <w:hyperlink r:id="rId21" w:history="1">
                    <w:r w:rsidRPr="00CB603C">
                      <w:rPr>
                        <w:rFonts w:ascii="Arial" w:hAnsi="Arial" w:cs="Arial"/>
                        <w:color w:val="106BBE"/>
                        <w:sz w:val="18"/>
                        <w:szCs w:val="18"/>
                        <w:vertAlign w:val="superscript"/>
                      </w:rPr>
                      <w:t> 1</w:t>
                    </w:r>
                  </w:hyperlink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 Закона РФ "О государственной тайне";</w:t>
                  </w:r>
                </w:p>
                <w:p w:rsidR="00DF3FFA" w:rsidRPr="00CB603C" w:rsidRDefault="00DF3FFA" w:rsidP="00DF3FFA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 и) плановые проверки ЮЛ - участников бюджетного процесса, а также государственных (муниципальных) бюджетных, автономных учреждений в </w:t>
                  </w:r>
                  <w:proofErr w:type="gramStart"/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>рамках</w:t>
                  </w:r>
                  <w:proofErr w:type="gramEnd"/>
                  <w:r w:rsidRPr="00CB603C">
                    <w:rPr>
                      <w:rFonts w:ascii="Arial" w:hAnsi="Arial" w:cs="Arial"/>
                      <w:sz w:val="18"/>
                      <w:szCs w:val="18"/>
                    </w:rPr>
                    <w:t xml:space="preserve"> осуществления контроля и надзора в финансово-бюджетной сфере.</w:t>
                  </w:r>
                </w:p>
                <w:p w:rsidR="00DF3FFA" w:rsidRDefault="00DF3FFA" w:rsidP="00700800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00800" w:rsidRPr="00FE66CF" w:rsidRDefault="00700800" w:rsidP="00700800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Пунктом 2 </w:t>
                  </w:r>
                  <w:r>
                    <w:rPr>
                      <w:rFonts w:ascii="Arial" w:hAnsi="Arial" w:cs="Arial"/>
                      <w:b/>
                      <w:bCs/>
                      <w:color w:val="26282F"/>
                      <w:sz w:val="18"/>
                      <w:szCs w:val="18"/>
                    </w:rPr>
                    <w:t>п</w:t>
                  </w:r>
                  <w:r w:rsidRPr="004777E2">
                    <w:rPr>
                      <w:rFonts w:ascii="Arial" w:hAnsi="Arial" w:cs="Arial"/>
                      <w:b/>
                      <w:bCs/>
                      <w:color w:val="26282F"/>
                      <w:sz w:val="18"/>
                      <w:szCs w:val="18"/>
                    </w:rPr>
                    <w:t>остановлени</w:t>
                  </w:r>
                  <w:r>
                    <w:rPr>
                      <w:rFonts w:ascii="Arial" w:hAnsi="Arial" w:cs="Arial"/>
                      <w:b/>
                      <w:bCs/>
                      <w:color w:val="26282F"/>
                      <w:sz w:val="18"/>
                      <w:szCs w:val="18"/>
                    </w:rPr>
                    <w:t>я</w:t>
                  </w:r>
                  <w:r w:rsidRPr="004777E2">
                    <w:rPr>
                      <w:rFonts w:ascii="Arial" w:hAnsi="Arial" w:cs="Arial"/>
                      <w:b/>
                      <w:bCs/>
                      <w:color w:val="26282F"/>
                      <w:sz w:val="18"/>
                      <w:szCs w:val="18"/>
                    </w:rPr>
                    <w:t xml:space="preserve"> Правительства РФ от 3 апреля 2020 г. N 438</w:t>
                  </w:r>
                  <w:r>
                    <w:rPr>
                      <w:rFonts w:ascii="Arial" w:hAnsi="Arial" w:cs="Arial"/>
                      <w:b/>
                      <w:bCs/>
                      <w:color w:val="26282F"/>
                      <w:sz w:val="18"/>
                      <w:szCs w:val="18"/>
                    </w:rPr>
                    <w:t xml:space="preserve"> </w:t>
                  </w:r>
                  <w:r w:rsidRPr="00700800">
                    <w:rPr>
                      <w:rFonts w:ascii="Arial" w:hAnsi="Arial" w:cs="Arial"/>
                      <w:bCs/>
                      <w:color w:val="26282F"/>
                      <w:sz w:val="18"/>
                      <w:szCs w:val="18"/>
                    </w:rPr>
                    <w:t>у</w:t>
                  </w:r>
                  <w:r w:rsidRPr="00700800">
                    <w:rPr>
                      <w:rFonts w:ascii="Arial" w:hAnsi="Arial" w:cs="Arial"/>
                      <w:sz w:val="20"/>
                      <w:szCs w:val="20"/>
                    </w:rPr>
                    <w:t>становлено, что в 2020 году при осуществлении</w:t>
                  </w:r>
                  <w:r w:rsidRPr="00CB2DA0">
                    <w:rPr>
                      <w:rFonts w:ascii="Arial" w:hAnsi="Arial" w:cs="Arial"/>
                      <w:sz w:val="20"/>
                      <w:szCs w:val="20"/>
                    </w:rPr>
                    <w:t xml:space="preserve"> государственного контроля (надзора) и муниципального контроля </w:t>
                  </w:r>
                  <w:r w:rsidRPr="00FE66C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в отношении юридических лиц и индивидуальных предпринимателей, не указанных в </w:t>
                  </w:r>
                  <w:hyperlink w:anchor="sub_1" w:history="1">
                    <w:r w:rsidRPr="00FE66CF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пункте 1</w:t>
                    </w:r>
                  </w:hyperlink>
                  <w:r w:rsidRPr="00FE66C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настоящего постановления, проводятся только:</w:t>
                  </w:r>
                </w:p>
                <w:p w:rsidR="00700800" w:rsidRPr="00CB2DA0" w:rsidRDefault="00700800" w:rsidP="00FE66CF">
                  <w:pPr>
                    <w:autoSpaceDE w:val="0"/>
                    <w:autoSpaceDN w:val="0"/>
                    <w:adjustRightInd w:val="0"/>
                    <w:ind w:firstLine="3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5" w:name="sub_20"/>
                  <w:r w:rsidRPr="00CB2DA0">
                    <w:rPr>
                      <w:rFonts w:ascii="Arial" w:hAnsi="Arial" w:cs="Arial"/>
                      <w:sz w:val="20"/>
                      <w:szCs w:val="20"/>
                    </w:rPr>
                    <w:t xml:space="preserve">а) внеплановые проверки, указанные в </w:t>
                  </w:r>
                  <w:hyperlink w:anchor="sub_1" w:history="1">
                    <w:proofErr w:type="gramStart"/>
                    <w:r w:rsidRPr="00CB2DA0">
                      <w:rPr>
                        <w:rFonts w:ascii="Arial" w:hAnsi="Arial" w:cs="Arial"/>
                        <w:sz w:val="20"/>
                        <w:szCs w:val="20"/>
                      </w:rPr>
                      <w:t>пункте</w:t>
                    </w:r>
                    <w:proofErr w:type="gramEnd"/>
                    <w:r w:rsidRPr="00CB2DA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1</w:t>
                    </w:r>
                  </w:hyperlink>
                  <w:r w:rsidRPr="00CB2DA0">
                    <w:rPr>
                      <w:rFonts w:ascii="Arial" w:hAnsi="Arial" w:cs="Arial"/>
                      <w:sz w:val="20"/>
                      <w:szCs w:val="20"/>
                    </w:rPr>
                    <w:t xml:space="preserve"> настоящего постановления;</w:t>
                  </w:r>
                </w:p>
                <w:p w:rsidR="00700800" w:rsidRPr="00CB2DA0" w:rsidRDefault="00700800" w:rsidP="00700800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6" w:name="sub_21"/>
                  <w:bookmarkEnd w:id="5"/>
                  <w:r w:rsidRPr="00CB2DA0">
                    <w:rPr>
                      <w:rFonts w:ascii="Arial" w:hAnsi="Arial" w:cs="Arial"/>
                      <w:sz w:val="20"/>
                      <w:szCs w:val="20"/>
                    </w:rPr>
                    <w:t xml:space="preserve">б) плановые проверки юридических лиц и индивидуальных предпринимателей, деятельность и (или) используемые производственные объекты которых отнесены к категории чрезвычайно высокого или высокого риска, за исключением случаев, предусмотренных </w:t>
                  </w:r>
                  <w:hyperlink w:anchor="sub_201" w:history="1">
                    <w:r w:rsidRPr="00CB2DA0">
                      <w:rPr>
                        <w:rFonts w:ascii="Arial" w:hAnsi="Arial" w:cs="Arial"/>
                        <w:sz w:val="20"/>
                        <w:szCs w:val="20"/>
                      </w:rPr>
                      <w:t>пунктом 2</w:t>
                    </w:r>
                  </w:hyperlink>
                  <w:hyperlink w:anchor="sub_201" w:history="1">
                    <w:r w:rsidRPr="00CB2DA0">
                      <w:rPr>
                        <w:rFonts w:ascii="Arial" w:hAnsi="Arial" w:cs="Arial"/>
                        <w:sz w:val="20"/>
                        <w:szCs w:val="20"/>
                      </w:rPr>
                      <w:t> 1</w:t>
                    </w:r>
                  </w:hyperlink>
                  <w:r w:rsidRPr="00CB2DA0">
                    <w:rPr>
                      <w:rFonts w:ascii="Arial" w:hAnsi="Arial" w:cs="Arial"/>
                      <w:sz w:val="20"/>
                      <w:szCs w:val="20"/>
                    </w:rPr>
                    <w:t xml:space="preserve"> настоящего постановления;</w:t>
                  </w:r>
                </w:p>
                <w:bookmarkEnd w:id="6"/>
                <w:p w:rsidR="00700800" w:rsidRPr="00CB2DA0" w:rsidRDefault="00700800" w:rsidP="00700800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2DA0">
                    <w:rPr>
                      <w:rFonts w:ascii="Arial" w:hAnsi="Arial" w:cs="Arial"/>
                      <w:sz w:val="20"/>
                      <w:szCs w:val="20"/>
                    </w:rPr>
                    <w:t>в) плановые и внеплановые проверки юридических лиц - участников бюджетного процесса, а также государственных (муниципальных) бюджетных, автономных учреждений в рамках осуществления контроля и надзора в финансово-бюджетной сфере.</w:t>
                  </w:r>
                </w:p>
                <w:p w:rsidR="00700800" w:rsidRPr="00C56675" w:rsidRDefault="00700800" w:rsidP="00700800">
                  <w:pPr>
                    <w:rPr>
                      <w:szCs w:val="24"/>
                    </w:rPr>
                  </w:pPr>
                </w:p>
                <w:p w:rsidR="00733907" w:rsidRPr="00733907" w:rsidRDefault="00733907" w:rsidP="00733907">
                  <w:pPr>
                    <w:pStyle w:val="a3"/>
                    <w:spacing w:before="240" w:after="100" w:afterAutospacing="1" w:line="480" w:lineRule="auto"/>
                    <w:ind w:left="0" w:right="567"/>
                    <w:jc w:val="both"/>
                    <w:rPr>
                      <w:rFonts w:ascii="Arial" w:hAnsi="Arial" w:cs="Arial"/>
                      <w:color w:val="6600CC"/>
                      <w:sz w:val="18"/>
                      <w:szCs w:val="18"/>
                    </w:rPr>
                  </w:pPr>
                </w:p>
              </w:tc>
            </w:tr>
          </w:tbl>
          <w:p w:rsidR="00D42C51" w:rsidRPr="000922E4" w:rsidRDefault="00D42C51" w:rsidP="008664D5">
            <w:pPr>
              <w:pStyle w:val="a3"/>
              <w:spacing w:before="240" w:after="100" w:afterAutospacing="1" w:line="480" w:lineRule="auto"/>
              <w:ind w:left="454" w:right="567"/>
              <w:jc w:val="center"/>
              <w:rPr>
                <w:rFonts w:ascii="Arial" w:hAnsi="Arial" w:cs="Arial"/>
                <w:b/>
                <w:color w:val="6600CC"/>
                <w:sz w:val="23"/>
              </w:rPr>
            </w:pPr>
          </w:p>
        </w:tc>
      </w:tr>
      <w:tr w:rsidR="00DF16DD" w:rsidRPr="00D66151" w:rsidTr="00700800">
        <w:trPr>
          <w:trHeight w:val="2551"/>
        </w:trPr>
        <w:tc>
          <w:tcPr>
            <w:tcW w:w="5660" w:type="dxa"/>
            <w:vMerge w:val="restart"/>
            <w:shd w:val="clear" w:color="auto" w:fill="FFFFFF" w:themeFill="background1"/>
          </w:tcPr>
          <w:p w:rsidR="00DF16DD" w:rsidRPr="00CA3D25" w:rsidRDefault="00C3515A" w:rsidP="00B1753F">
            <w:pPr>
              <w:spacing w:before="240" w:after="240" w:line="360" w:lineRule="auto"/>
              <w:ind w:left="567" w:right="567"/>
              <w:jc w:val="both"/>
              <w:rPr>
                <w:rFonts w:ascii="Arial Black" w:hAnsi="Arial Black"/>
              </w:rPr>
            </w:pPr>
            <w:r>
              <w:rPr>
                <w:rFonts w:ascii="Arial Black" w:hAnsi="Arial Black"/>
                <w:noProof/>
                <w:lang w:eastAsia="ru-RU"/>
              </w:rPr>
              <w:lastRenderedPageBreak/>
              <w:pict>
                <v:rect id="_x0000_s1073" style="position:absolute;left:0;text-align:left;margin-left:28.9pt;margin-top:21.35pt;width:237pt;height:539.25pt;z-index:251684864;mso-position-horizontal-relative:text;mso-position-vertical-relative:text">
                  <v:textbox style="mso-next-textbox:#_x0000_s1073">
                    <w:txbxContent>
                      <w:p w:rsidR="003877F2" w:rsidRPr="00FE66CF" w:rsidRDefault="003877F2" w:rsidP="001E0D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4"/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  <w:r w:rsidRPr="00FE66CF">
                          <w:rPr>
                            <w:rFonts w:ascii="Arial" w:hAnsi="Arial" w:cs="Arial"/>
                            <w:b/>
                          </w:rPr>
                          <w:t>Проверки, проводятся только с использованием средств дистанционного взаимодействия, в том числе аудио- или виде</w:t>
                        </w:r>
                        <w:r w:rsidR="001E0D38" w:rsidRPr="00FE66CF">
                          <w:rPr>
                            <w:rFonts w:ascii="Arial" w:hAnsi="Arial" w:cs="Arial"/>
                            <w:b/>
                          </w:rPr>
                          <w:t>освязи, за исключением случаев</w:t>
                        </w:r>
                        <w:r w:rsidRPr="00FE66CF">
                          <w:rPr>
                            <w:rFonts w:ascii="Arial" w:hAnsi="Arial" w:cs="Arial"/>
                            <w:b/>
                          </w:rPr>
                          <w:t>:</w:t>
                        </w:r>
                      </w:p>
                      <w:p w:rsidR="003877F2" w:rsidRPr="00FE66CF" w:rsidRDefault="003877F2" w:rsidP="003877F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4"/>
                          <w:jc w:val="both"/>
                          <w:rPr>
                            <w:rFonts w:ascii="Arial" w:hAnsi="Arial" w:cs="Arial"/>
                          </w:rPr>
                        </w:pPr>
                        <w:bookmarkStart w:id="7" w:name="sub_22"/>
                        <w:r w:rsidRPr="00FE66CF">
                          <w:rPr>
                            <w:rFonts w:ascii="Arial" w:hAnsi="Arial" w:cs="Arial"/>
                          </w:rPr>
                          <w:t xml:space="preserve">а) выезд должностных лиц органов государственного контроля (надзора), органов муниципального контроля согласован органами прокуратуры в ходе согласования проведения проверок, указанных в </w:t>
                        </w:r>
                        <w:hyperlink w:anchor="sub_15" w:history="1">
                          <w:r w:rsidRPr="00FE66CF">
                            <w:rPr>
                              <w:rFonts w:ascii="Arial" w:hAnsi="Arial" w:cs="Arial"/>
                              <w:color w:val="106BBE"/>
                            </w:rPr>
                            <w:t>подпунктах "а"</w:t>
                          </w:r>
                        </w:hyperlink>
                        <w:r w:rsidRPr="00FE66CF">
                          <w:rPr>
                            <w:rFonts w:ascii="Arial" w:hAnsi="Arial" w:cs="Arial"/>
                          </w:rPr>
                          <w:t xml:space="preserve"> и </w:t>
                        </w:r>
                        <w:hyperlink w:anchor="sub_16" w:history="1">
                          <w:r w:rsidRPr="00FE66CF">
                            <w:rPr>
                              <w:rFonts w:ascii="Arial" w:hAnsi="Arial" w:cs="Arial"/>
                              <w:color w:val="106BBE"/>
                            </w:rPr>
                            <w:t>"б" пункта 1</w:t>
                          </w:r>
                        </w:hyperlink>
                        <w:r w:rsidRPr="00FE66CF">
                          <w:rPr>
                            <w:rFonts w:ascii="Arial" w:hAnsi="Arial" w:cs="Arial"/>
                          </w:rPr>
                          <w:t xml:space="preserve"> настоящего постановления;</w:t>
                        </w:r>
                      </w:p>
                      <w:p w:rsidR="003877F2" w:rsidRPr="00FE66CF" w:rsidRDefault="003877F2" w:rsidP="003877F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67"/>
                          <w:jc w:val="both"/>
                          <w:rPr>
                            <w:rFonts w:ascii="Arial" w:hAnsi="Arial" w:cs="Arial"/>
                          </w:rPr>
                        </w:pPr>
                        <w:bookmarkStart w:id="8" w:name="sub_23"/>
                        <w:bookmarkEnd w:id="7"/>
                        <w:r w:rsidRPr="00FE66CF">
                          <w:rPr>
                            <w:rFonts w:ascii="Arial" w:hAnsi="Arial" w:cs="Arial"/>
                          </w:rPr>
                          <w:t xml:space="preserve">б) возможность выезда должностных лиц органов государственного контроля (надзора), органов муниципального контроля предусмотрена поручением Президента Российской Федерации, поручением Правительства Российской Федерации, требованием прокурора о проведении проверок, указанных в </w:t>
                        </w:r>
                        <w:hyperlink w:anchor="sub_17" w:history="1">
                          <w:r w:rsidRPr="00FE66CF">
                            <w:rPr>
                              <w:rFonts w:ascii="Arial" w:hAnsi="Arial" w:cs="Arial"/>
                              <w:color w:val="106BBE"/>
                            </w:rPr>
                            <w:t>подпункте "в" пункта 1</w:t>
                          </w:r>
                        </w:hyperlink>
                        <w:r w:rsidRPr="00FE66CF">
                          <w:rPr>
                            <w:rFonts w:ascii="Arial" w:hAnsi="Arial" w:cs="Arial"/>
                          </w:rPr>
                          <w:t xml:space="preserve"> настоящего постановления;</w:t>
                        </w:r>
                      </w:p>
                      <w:bookmarkEnd w:id="8"/>
                      <w:p w:rsidR="003877F2" w:rsidRDefault="003877F2" w:rsidP="003877F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2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E66CF">
                          <w:rPr>
                            <w:rFonts w:ascii="Arial" w:hAnsi="Arial" w:cs="Arial"/>
                          </w:rPr>
                          <w:t xml:space="preserve">в) выезд должностных лиц органов государственного контроля (надзора) осуществляется при проведении проверок, указанных в </w:t>
                        </w:r>
                        <w:hyperlink w:anchor="sub_112" w:history="1">
                          <w:r w:rsidRPr="00FE66CF">
                            <w:rPr>
                              <w:rFonts w:ascii="Arial" w:hAnsi="Arial" w:cs="Arial"/>
                              <w:color w:val="106BBE"/>
                            </w:rPr>
                            <w:t>подпункте "з" пункта 1</w:t>
                          </w:r>
                        </w:hyperlink>
                        <w:r w:rsidRPr="00FE66CF">
                          <w:rPr>
                            <w:rFonts w:ascii="Arial" w:hAnsi="Arial" w:cs="Arial"/>
                          </w:rPr>
                          <w:t xml:space="preserve"> настоящего</w:t>
                        </w:r>
                        <w:r w:rsidRPr="0070080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постановления.</w:t>
                        </w:r>
                      </w:p>
                      <w:p w:rsidR="00700800" w:rsidRDefault="00700800" w:rsidP="003877F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2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700800" w:rsidRPr="00700800" w:rsidRDefault="00700800" w:rsidP="003877F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2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0800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2295525" cy="1557379"/>
                              <wp:effectExtent l="19050" t="0" r="9525" b="0"/>
                              <wp:docPr id="7" name="Рисунок 1" descr="https://v-tagile.ru/images/news_03_2020/08_05_prov/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v-tagile.ru/images/news_03_2020/08_05_prov/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95525" cy="15573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793" w:type="dxa"/>
            <w:vMerge w:val="restart"/>
          </w:tcPr>
          <w:p w:rsidR="00DF16DD" w:rsidRPr="007244F5" w:rsidRDefault="00C3515A" w:rsidP="00A07DDD">
            <w:pPr>
              <w:spacing w:before="240" w:after="0" w:line="360" w:lineRule="auto"/>
              <w:ind w:left="284" w:right="284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_x0000_s1074" style="position:absolute;left:0;text-align:left;margin-left:21.9pt;margin-top:21.35pt;width:237.75pt;height:303.25pt;z-index:251686912;mso-position-horizontal-relative:text;mso-position-vertical-relative:text">
                  <v:textbox style="mso-next-textbox:#_x0000_s1074">
                    <w:txbxContent>
                      <w:p w:rsidR="001D2C7E" w:rsidRDefault="00733907" w:rsidP="00AE717C">
                        <w:pPr>
                          <w:jc w:val="both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733907">
                          <w:rPr>
                            <w:rFonts w:ascii="Arial" w:hAnsi="Arial" w:cs="Arial"/>
                            <w:b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2827020" cy="924042"/>
                              <wp:effectExtent l="19050" t="0" r="0" b="0"/>
                              <wp:docPr id="5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27020" cy="9240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E717C" w:rsidRPr="00FE66CF" w:rsidRDefault="00AE717C" w:rsidP="00AE717C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FE66CF">
                          <w:rPr>
                            <w:rFonts w:ascii="Arial" w:hAnsi="Arial" w:cs="Arial"/>
                            <w:b/>
                          </w:rPr>
                          <w:t>Планом проведения плановых проверок юридических лиц</w:t>
                        </w:r>
                        <w:r w:rsidRPr="00FE66CF">
                          <w:rPr>
                            <w:rFonts w:ascii="Arial" w:hAnsi="Arial" w:cs="Arial"/>
                          </w:rPr>
                          <w:t xml:space="preserve"> и индивидуальных предпринимателей Управления Роспотребнадзора по Республике Башкортостан на 2020 год предусмотрено проведение 107 плановых проверок, из них чрезвычайно высокой категории риска – 56 проверок, высокого риска – 51 проверка. </w:t>
                        </w:r>
                      </w:p>
                      <w:p w:rsidR="00AE717C" w:rsidRPr="00FE66CF" w:rsidRDefault="00AE717C" w:rsidP="00AE717C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FE66CF">
                          <w:rPr>
                            <w:rFonts w:ascii="Arial" w:hAnsi="Arial" w:cs="Arial"/>
                          </w:rPr>
                          <w:t>В общем количестве оставшихся плановых проверок (107): 71 проверка субъектов крупного бизнеса, 36 проверок некоммерческих организаций с общей численностью работников более 200.</w:t>
                        </w:r>
                      </w:p>
                      <w:p w:rsidR="00F972BC" w:rsidRPr="00F972BC" w:rsidRDefault="00F972BC" w:rsidP="00F972B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7E4AB6" w:rsidRPr="00EB6C89" w:rsidRDefault="007E4AB6" w:rsidP="00F972BC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  <w:p w:rsidR="00DF16DD" w:rsidRDefault="00DF16DD"/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Прямоугольник 15" o:spid="_x0000_s1088" style="position:absolute;left:0;text-align:left;margin-left:16.05pt;margin-top:341.85pt;width:253pt;height:119.25pt;z-index:251688960;visibility:visible;mso-position-horizontal-relative:text;mso-position-vertical-relative:text;v-text-anchor:middle" fillcolor="#b8cce4" strokecolor="#0070c0" strokeweight="4.5pt">
                  <v:fill color2="fill lighten(51)" angle="-135" focusposition=".5,.5" focussize="" method="linear sigma" focus="100%" type="gradient"/>
                  <v:stroke linestyle="thinThick"/>
                  <v:shadow on="t" type="perspective" opacity=".5" origin=",.5" offset="0,0" matrix=",,,.5,,-4768371582e-16"/>
                  <v:textbox style="mso-next-textbox:#Прямоугольник 15">
                    <w:txbxContent>
                      <w:p w:rsidR="008108D1" w:rsidRPr="00043E63" w:rsidRDefault="008108D1" w:rsidP="008108D1">
                        <w:pPr>
                          <w:spacing w:after="120"/>
                          <w:jc w:val="both"/>
                          <w:rPr>
                            <w:rFonts w:ascii="Arial" w:hAnsi="Arial" w:cs="Arial"/>
                            <w:color w:val="002060"/>
                            <w:sz w:val="16"/>
                            <w:szCs w:val="16"/>
                          </w:rPr>
                        </w:pPr>
                        <w:r w:rsidRPr="00A07DDD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2060"/>
                          </w:rPr>
                          <w:t>☎</w:t>
                        </w:r>
                        <w:r w:rsidRPr="00043E63">
                          <w:rPr>
                            <w:rFonts w:ascii="Arial" w:hAnsi="Arial" w:cs="Arial"/>
                            <w:b/>
                            <w:bCs/>
                            <w:color w:val="002060"/>
                            <w:sz w:val="16"/>
                            <w:szCs w:val="16"/>
                          </w:rPr>
                          <w:t>Консультацию можно получить по телефон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2060"/>
                            <w:sz w:val="16"/>
                            <w:szCs w:val="16"/>
                          </w:rPr>
                          <w:t xml:space="preserve">у Единого консультационного центра Роспотребнадзора </w:t>
                        </w:r>
                        <w:r w:rsidR="006A4A8A" w:rsidRPr="00EC79ED">
                          <w:rPr>
                            <w:rFonts w:ascii="Arial" w:hAnsi="Arial" w:cs="Arial"/>
                            <w:b/>
                            <w:bCs/>
                            <w:color w:val="002060"/>
                            <w:sz w:val="16"/>
                            <w:szCs w:val="16"/>
                          </w:rPr>
                          <w:t>8 800 555 49 43</w:t>
                        </w:r>
                        <w:r w:rsidR="006A4A8A">
                          <w:rPr>
                            <w:rFonts w:ascii="Arial" w:hAnsi="Arial" w:cs="Arial"/>
                            <w:b/>
                            <w:bCs/>
                            <w:color w:val="00206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2060"/>
                            <w:sz w:val="16"/>
                            <w:szCs w:val="16"/>
                          </w:rPr>
                          <w:t>(звонок бесплатный); телефону</w:t>
                        </w:r>
                        <w:r w:rsidRPr="00043E63">
                          <w:rPr>
                            <w:rFonts w:ascii="Arial" w:hAnsi="Arial" w:cs="Arial"/>
                            <w:b/>
                            <w:bCs/>
                            <w:color w:val="002060"/>
                            <w:sz w:val="16"/>
                            <w:szCs w:val="16"/>
                          </w:rPr>
                          <w:t xml:space="preserve"> горячей линии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2060"/>
                            <w:sz w:val="16"/>
                            <w:szCs w:val="16"/>
                          </w:rPr>
                          <w:t xml:space="preserve">Управления Роспотребнадзора по Республике Башкортостан </w:t>
                        </w:r>
                        <w:r w:rsidRPr="00043E63">
                          <w:rPr>
                            <w:rFonts w:ascii="Arial" w:hAnsi="Arial" w:cs="Arial"/>
                            <w:b/>
                            <w:bCs/>
                            <w:color w:val="002060"/>
                            <w:sz w:val="16"/>
                            <w:szCs w:val="16"/>
                          </w:rPr>
                          <w:t>8 800 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2060"/>
                            <w:sz w:val="16"/>
                            <w:szCs w:val="16"/>
                          </w:rPr>
                          <w:t>700</w:t>
                        </w:r>
                        <w:r w:rsidRPr="00043E63">
                          <w:rPr>
                            <w:rFonts w:ascii="Arial" w:hAnsi="Arial" w:cs="Arial"/>
                            <w:b/>
                            <w:bCs/>
                            <w:color w:val="00206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2060"/>
                            <w:sz w:val="16"/>
                            <w:szCs w:val="16"/>
                          </w:rPr>
                          <w:t>90 30</w:t>
                        </w:r>
                        <w:r w:rsidRPr="00043E63">
                          <w:rPr>
                            <w:rFonts w:ascii="Arial" w:hAnsi="Arial" w:cs="Arial"/>
                            <w:b/>
                            <w:bCs/>
                            <w:color w:val="002060"/>
                            <w:sz w:val="16"/>
                            <w:szCs w:val="16"/>
                          </w:rPr>
                          <w:t xml:space="preserve"> каждый рабочий день с 10-00 до 16-00 часов местного времени, перерыв с 12-00 до 12-45 часов  и на сайте Управления Роспотребнадзора по Республике Башкортостан 02.rospotrebnadzor.ru</w:t>
                        </w:r>
                      </w:p>
                      <w:p w:rsidR="008108D1" w:rsidRPr="00A07DDD" w:rsidRDefault="008108D1" w:rsidP="008108D1">
                        <w:pPr>
                          <w:spacing w:after="120"/>
                          <w:jc w:val="both"/>
                          <w:rPr>
                            <w:rFonts w:ascii="Arial" w:hAnsi="Arial" w:cs="Arial"/>
                            <w:color w:val="00206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oundrect id="Скругленный прямоугольник 10" o:spid="_x0000_s1075" style="position:absolute;left:0;text-align:left;margin-left:21.9pt;margin-top:470.85pt;width:237.75pt;height:79.5pt;z-index:25168793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" fillcolor="#7030a0" strokecolor="#243f60 [1604]" strokeweight="2pt">
                  <v:fill color2="fill darken(153)" focusposition="1" focussize="" method="linear sigma" focus="100%" type="gradient"/>
                  <v:textbox style="mso-next-textbox:#Скругленный прямоугольник 10">
                    <w:txbxContent>
                      <w:p w:rsidR="007E4AB6" w:rsidRPr="004161F1" w:rsidRDefault="007E4AB6" w:rsidP="007E4AB6">
                        <w:pPr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4161F1">
                          <w:rPr>
                            <w:b/>
                            <w:bCs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Адрес Управления РОспотребнадзора по Республике Башкортостан:</w:t>
                        </w:r>
                        <w:r w:rsidRPr="004161F1">
                          <w:rPr>
                            <w:b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 </w:t>
                        </w:r>
                      </w:p>
                      <w:p w:rsidR="007E4AB6" w:rsidRPr="004161F1" w:rsidRDefault="007E4AB6" w:rsidP="007E4AB6">
                        <w:pPr>
                          <w:spacing w:after="0" w:line="240" w:lineRule="auto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4161F1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450054, г. Уфа, ул. Р.Зорге, д.58</w:t>
                        </w:r>
                      </w:p>
                      <w:p w:rsidR="007E4AB6" w:rsidRPr="004161F1" w:rsidRDefault="007E4AB6" w:rsidP="007E4AB6">
                        <w:pPr>
                          <w:spacing w:after="0" w:line="240" w:lineRule="auto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:rsidR="007E4AB6" w:rsidRPr="004161F1" w:rsidRDefault="007E4AB6" w:rsidP="007E4AB6"/>
                    </w:txbxContent>
                  </v:textbox>
                </v:roundrect>
              </w:pict>
            </w:r>
          </w:p>
        </w:tc>
        <w:tc>
          <w:tcPr>
            <w:tcW w:w="5103" w:type="dxa"/>
            <w:shd w:val="clear" w:color="auto" w:fill="95B3D7" w:themeFill="accent1" w:themeFillTint="99"/>
          </w:tcPr>
          <w:p w:rsidR="00DF16DD" w:rsidRDefault="00DF16DD" w:rsidP="00A07DDD">
            <w:pPr>
              <w:spacing w:before="240" w:after="0" w:line="240" w:lineRule="auto"/>
              <w:ind w:left="284" w:right="284"/>
              <w:jc w:val="center"/>
              <w:rPr>
                <w:rFonts w:ascii="Times New Roman" w:hAnsi="Times New Roman" w:cs="Times New Roman"/>
                <w:b/>
              </w:rPr>
            </w:pPr>
          </w:p>
          <w:p w:rsidR="00DF16DD" w:rsidRPr="00820397" w:rsidRDefault="00DF16DD" w:rsidP="000922E4">
            <w:pPr>
              <w:spacing w:before="240" w:after="0"/>
              <w:ind w:right="284"/>
              <w:rPr>
                <w:rFonts w:ascii="Times New Roman" w:hAnsi="Times New Roman" w:cs="Times New Roman"/>
              </w:rPr>
            </w:pPr>
          </w:p>
          <w:p w:rsidR="00DF16DD" w:rsidRPr="00A07DDD" w:rsidRDefault="00DF16DD" w:rsidP="00A56779">
            <w:pPr>
              <w:spacing w:before="240" w:after="0"/>
              <w:ind w:left="227" w:right="340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color w:val="00206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118745</wp:posOffset>
                  </wp:positionV>
                  <wp:extent cx="504190" cy="457200"/>
                  <wp:effectExtent l="0" t="0" r="0" b="0"/>
                  <wp:wrapSquare wrapText="bothSides"/>
                  <wp:docPr id="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bright="-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07DDD">
              <w:rPr>
                <w:rFonts w:ascii="Times New Roman" w:hAnsi="Times New Roman" w:cs="Times New Roman"/>
                <w:b/>
                <w:caps/>
                <w:color w:val="002060"/>
                <w:sz w:val="16"/>
                <w:szCs w:val="16"/>
              </w:rPr>
              <w:t>Управление Федеральной службы по надзору в сфере защиты прав потребителей и благополучия человека по Республике Башкортостан</w:t>
            </w:r>
          </w:p>
        </w:tc>
      </w:tr>
      <w:tr w:rsidR="00DF16DD" w:rsidRPr="00D66151" w:rsidTr="009C431D">
        <w:trPr>
          <w:trHeight w:val="8557"/>
        </w:trPr>
        <w:tc>
          <w:tcPr>
            <w:tcW w:w="5660" w:type="dxa"/>
            <w:vMerge/>
            <w:shd w:val="clear" w:color="auto" w:fill="FFFFFF" w:themeFill="background1"/>
          </w:tcPr>
          <w:p w:rsidR="00DF16DD" w:rsidRDefault="00DF16DD" w:rsidP="00A07DDD">
            <w:pPr>
              <w:spacing w:before="240" w:after="0" w:line="240" w:lineRule="auto"/>
              <w:ind w:left="284" w:right="284"/>
              <w:jc w:val="center"/>
              <w:rPr>
                <w:rFonts w:ascii="Arial" w:hAnsi="Arial" w:cs="Arial"/>
                <w:b/>
                <w:color w:val="6600CC"/>
                <w:sz w:val="24"/>
                <w:szCs w:val="24"/>
              </w:rPr>
            </w:pPr>
          </w:p>
        </w:tc>
        <w:tc>
          <w:tcPr>
            <w:tcW w:w="5793" w:type="dxa"/>
            <w:vMerge/>
          </w:tcPr>
          <w:p w:rsidR="00DF16DD" w:rsidRDefault="00DF16DD" w:rsidP="00A07DDD">
            <w:pPr>
              <w:spacing w:before="240" w:after="0" w:line="360" w:lineRule="auto"/>
              <w:ind w:left="284" w:right="284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103" w:type="dxa"/>
          </w:tcPr>
          <w:p w:rsidR="00DF16DD" w:rsidRDefault="00DF16DD" w:rsidP="00A07DDD">
            <w:pPr>
              <w:spacing w:before="240"/>
              <w:ind w:left="284" w:right="284"/>
              <w:rPr>
                <w:rFonts w:ascii="Times New Roman" w:hAnsi="Times New Roman" w:cs="Times New Roman"/>
              </w:rPr>
            </w:pPr>
          </w:p>
          <w:p w:rsidR="00DF16DD" w:rsidRPr="0012354D" w:rsidRDefault="00DF16DD" w:rsidP="00A07DDD">
            <w:pPr>
              <w:spacing w:before="240"/>
              <w:ind w:left="284" w:right="284"/>
              <w:jc w:val="center"/>
              <w:rPr>
                <w:rFonts w:ascii="Times New Roman" w:hAnsi="Times New Roman" w:cs="Times New Roman"/>
              </w:rPr>
            </w:pPr>
          </w:p>
          <w:p w:rsidR="00397A5D" w:rsidRDefault="00397A5D" w:rsidP="00397A5D">
            <w:pPr>
              <w:ind w:right="-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7A5D" w:rsidRDefault="00397A5D" w:rsidP="00397A5D">
            <w:pPr>
              <w:ind w:right="-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431D" w:rsidRPr="009C431D" w:rsidRDefault="0001238D" w:rsidP="009C431D">
            <w:pPr>
              <w:ind w:right="-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Зако</w:t>
            </w:r>
            <w:r w:rsidR="004777E2">
              <w:rPr>
                <w:rFonts w:ascii="Times New Roman" w:hAnsi="Times New Roman"/>
                <w:b/>
                <w:bCs/>
                <w:sz w:val="28"/>
                <w:szCs w:val="28"/>
              </w:rPr>
              <w:t>нодательные о</w:t>
            </w:r>
            <w:r w:rsidR="009C431D" w:rsidRPr="009C431D">
              <w:rPr>
                <w:rFonts w:ascii="Times New Roman" w:hAnsi="Times New Roman"/>
                <w:b/>
                <w:bCs/>
                <w:sz w:val="28"/>
                <w:szCs w:val="28"/>
              </w:rPr>
              <w:t>собенност</w:t>
            </w:r>
            <w:r w:rsidR="004777E2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="009C431D" w:rsidRPr="009C43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777E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проведения плановых и внеплановых проверок в </w:t>
            </w:r>
            <w:r w:rsidR="009C431D" w:rsidRPr="009C43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2020 году </w:t>
            </w:r>
          </w:p>
          <w:p w:rsidR="00DF16DD" w:rsidRDefault="00DF16DD" w:rsidP="00A07DDD">
            <w:pPr>
              <w:spacing w:before="240"/>
              <w:ind w:left="284" w:right="284"/>
              <w:jc w:val="center"/>
              <w:rPr>
                <w:color w:val="0070C0"/>
              </w:rPr>
            </w:pPr>
          </w:p>
          <w:p w:rsidR="00DF3FFA" w:rsidRPr="00DF3FFA" w:rsidRDefault="00DF3FFA" w:rsidP="00A07DDD">
            <w:pPr>
              <w:spacing w:before="240"/>
              <w:ind w:left="284" w:right="284"/>
              <w:jc w:val="center"/>
              <w:rPr>
                <w:color w:val="0070C0"/>
              </w:rPr>
            </w:pPr>
            <w:r w:rsidRPr="00733907">
              <w:rPr>
                <w:rFonts w:ascii="Times New Roman" w:hAnsi="Times New Roman" w:cs="Times New Roman"/>
                <w:b/>
                <w:noProof/>
                <w:color w:val="6600CC"/>
                <w:lang w:eastAsia="ru-RU"/>
              </w:rPr>
              <w:drawing>
                <wp:inline distT="0" distB="0" distL="0" distR="0" wp14:anchorId="3E2E4F09" wp14:editId="119ADADF">
                  <wp:extent cx="2857500" cy="1562100"/>
                  <wp:effectExtent l="19050" t="0" r="0" b="0"/>
                  <wp:docPr id="6" name="Рисунок 1" descr="https://activityedu.ru/file_storage/download?entity=sxid3f17-b5dc-4582-98a4-b3940bc166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tivityedu.ru/file_storage/download?entity=sxid3f17-b5dc-4582-98a4-b3940bc1662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8114" cy="1567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4D32" w:rsidRPr="0012354D" w:rsidRDefault="00054D32" w:rsidP="00A07DDD">
      <w:pPr>
        <w:spacing w:before="240" w:after="100" w:afterAutospacing="1" w:line="240" w:lineRule="auto"/>
        <w:ind w:right="284"/>
        <w:rPr>
          <w:rFonts w:ascii="Times New Roman" w:hAnsi="Times New Roman" w:cs="Times New Roman"/>
          <w:b/>
        </w:rPr>
      </w:pPr>
    </w:p>
    <w:sectPr w:rsidR="00054D32" w:rsidRPr="0012354D" w:rsidSect="00362EF1">
      <w:pgSz w:w="16838" w:h="11906" w:orient="landscape" w:code="9"/>
      <w:pgMar w:top="238" w:right="289" w:bottom="24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CA1" w:rsidRDefault="004B1CA1" w:rsidP="00BA24CC">
      <w:pPr>
        <w:spacing w:after="0" w:line="240" w:lineRule="auto"/>
      </w:pPr>
      <w:r>
        <w:separator/>
      </w:r>
    </w:p>
  </w:endnote>
  <w:endnote w:type="continuationSeparator" w:id="0">
    <w:p w:rsidR="004B1CA1" w:rsidRDefault="004B1CA1" w:rsidP="00BA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CA1" w:rsidRDefault="004B1CA1" w:rsidP="00BA24CC">
      <w:pPr>
        <w:spacing w:after="0" w:line="240" w:lineRule="auto"/>
      </w:pPr>
      <w:r>
        <w:separator/>
      </w:r>
    </w:p>
  </w:footnote>
  <w:footnote w:type="continuationSeparator" w:id="0">
    <w:p w:rsidR="004B1CA1" w:rsidRDefault="004B1CA1" w:rsidP="00BA2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;visibility:visible" o:bullet="t">
        <v:imagedata r:id="rId1" o:title=""/>
      </v:shape>
    </w:pict>
  </w:numPicBullet>
  <w:numPicBullet w:numPicBulletId="1">
    <w:pict>
      <v:shape id="_x0000_i1027" type="#_x0000_t75" style="width:9.75pt;height:9.75pt;visibility:visible" o:bullet="t">
        <v:imagedata r:id="rId2" o:title="BD21298_"/>
      </v:shape>
    </w:pict>
  </w:numPicBullet>
  <w:numPicBullet w:numPicBulletId="2">
    <w:pict>
      <v:shape id="_x0000_i1028" type="#_x0000_t75" style="width:11.25pt;height:9.75pt;visibility:visible" o:bullet="t">
        <v:imagedata r:id="rId3" o:title="BD21300_"/>
      </v:shape>
    </w:pict>
  </w:numPicBullet>
  <w:numPicBullet w:numPicBulletId="3">
    <w:pict>
      <v:shape id="_x0000_i1029" type="#_x0000_t75" style="width:9.75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" o:bullet="t">
        <v:imagedata r:id="rId4" o:title="" cropbottom="-1024f" cropright="-1024f"/>
      </v:shape>
    </w:pict>
  </w:numPicBullet>
  <w:numPicBullet w:numPicBulletId="4">
    <w:pict>
      <v:shape id="_x0000_i1030" type="#_x0000_t75" style="width:9.75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" o:bullet="t">
        <v:imagedata r:id="rId5" o:title=""/>
      </v:shape>
    </w:pict>
  </w:numPicBullet>
  <w:numPicBullet w:numPicBulletId="5">
    <w:pict>
      <v:shape id="_x0000_i1031" type="#_x0000_t75" style="width:9pt;height:9pt;visibility:visible" o:bullet="t">
        <v:imagedata r:id="rId6" o:title="BD10267_"/>
      </v:shape>
    </w:pict>
  </w:numPicBullet>
  <w:numPicBullet w:numPicBulletId="6">
    <w:pict>
      <v:shape id="_x0000_i1032" type="#_x0000_t75" style="width:13.5pt;height:12pt;visibility:visible" o:bullet="t">
        <v:imagedata r:id="rId7" o:title=""/>
      </v:shape>
    </w:pict>
  </w:numPicBullet>
  <w:numPicBullet w:numPicBulletId="7">
    <w:pict>
      <v:shape id="_x0000_i1033" type="#_x0000_t75" style="width:11.25pt;height:9.75pt;visibility:visib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" o:bullet="t">
        <v:imagedata r:id="rId8" o:title="" cropbottom="-1024f" cropright="-1186f"/>
      </v:shape>
    </w:pict>
  </w:numPicBullet>
  <w:numPicBullet w:numPicBulletId="8">
    <w:pict>
      <v:shape id="_x0000_i1034" type="#_x0000_t75" style="width:9.75pt;height:9.75pt;visibility:visible;mso-wrap-style:square" o:bullet="t">
        <v:imagedata r:id="rId9" o:title=""/>
      </v:shape>
    </w:pict>
  </w:numPicBullet>
  <w:numPicBullet w:numPicBulletId="9">
    <w:pict>
      <v:shape id="_x0000_i1035" type="#_x0000_t75" style="width:10.5pt;height:10.5pt;visibility:visible;mso-wrap-style:square" o:bullet="t">
        <v:imagedata r:id="rId10" o:title=""/>
      </v:shape>
    </w:pict>
  </w:numPicBullet>
  <w:abstractNum w:abstractNumId="0">
    <w:nsid w:val="00CF36FF"/>
    <w:multiLevelType w:val="hybridMultilevel"/>
    <w:tmpl w:val="1C9836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3A138C"/>
    <w:multiLevelType w:val="hybridMultilevel"/>
    <w:tmpl w:val="4DDE9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2527E"/>
    <w:multiLevelType w:val="hybridMultilevel"/>
    <w:tmpl w:val="DEF87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3427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0A63A49"/>
    <w:multiLevelType w:val="hybridMultilevel"/>
    <w:tmpl w:val="5EAA0F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ED368E"/>
    <w:multiLevelType w:val="hybridMultilevel"/>
    <w:tmpl w:val="235842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144802"/>
    <w:multiLevelType w:val="hybridMultilevel"/>
    <w:tmpl w:val="5E8EC2D6"/>
    <w:lvl w:ilvl="0" w:tplc="3F761D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372278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826F66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47C0FB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3CA3EC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05CCF4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8E6D0E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71A5C1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D5C971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5B2973"/>
    <w:multiLevelType w:val="hybridMultilevel"/>
    <w:tmpl w:val="B79A41CE"/>
    <w:lvl w:ilvl="0" w:tplc="0AE697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AFC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B2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B49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C3E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126D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7C3D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0617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BCB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E5B1392"/>
    <w:multiLevelType w:val="hybridMultilevel"/>
    <w:tmpl w:val="18780DC8"/>
    <w:lvl w:ilvl="0" w:tplc="2C38A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42F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AA4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EAE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403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402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341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4A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1A9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14A193B"/>
    <w:multiLevelType w:val="hybridMultilevel"/>
    <w:tmpl w:val="56AC68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3156880"/>
    <w:multiLevelType w:val="hybridMultilevel"/>
    <w:tmpl w:val="A4C0DD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9AD4EB9"/>
    <w:multiLevelType w:val="hybridMultilevel"/>
    <w:tmpl w:val="B1546ACE"/>
    <w:lvl w:ilvl="0" w:tplc="D7267F90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5ECE7AB0" w:tentative="1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4E465B54" w:tentative="1">
      <w:start w:val="1"/>
      <w:numFmt w:val="bullet"/>
      <w:lvlText w:val="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A2623C6" w:tentative="1">
      <w:start w:val="1"/>
      <w:numFmt w:val="bullet"/>
      <w:lvlText w:val="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D5C0DC24" w:tentative="1">
      <w:start w:val="1"/>
      <w:numFmt w:val="bullet"/>
      <w:lvlText w:val="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1252540C" w:tentative="1">
      <w:start w:val="1"/>
      <w:numFmt w:val="bullet"/>
      <w:lvlText w:val="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D0BEA26A" w:tentative="1">
      <w:start w:val="1"/>
      <w:numFmt w:val="bullet"/>
      <w:lvlText w:val="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2B70E398" w:tentative="1">
      <w:start w:val="1"/>
      <w:numFmt w:val="bullet"/>
      <w:lvlText w:val="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C326111A" w:tentative="1">
      <w:start w:val="1"/>
      <w:numFmt w:val="bullet"/>
      <w:lvlText w:val="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405D61AB"/>
    <w:multiLevelType w:val="hybridMultilevel"/>
    <w:tmpl w:val="70DAC37E"/>
    <w:lvl w:ilvl="0" w:tplc="423E94E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DAE8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1A42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8EF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F030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9405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DCFB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B658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9AC6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BE55FA9"/>
    <w:multiLevelType w:val="hybridMultilevel"/>
    <w:tmpl w:val="DE9A5E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4D0732"/>
    <w:multiLevelType w:val="hybridMultilevel"/>
    <w:tmpl w:val="ADA66D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170426"/>
    <w:multiLevelType w:val="hybridMultilevel"/>
    <w:tmpl w:val="F0464106"/>
    <w:lvl w:ilvl="0" w:tplc="F29037D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72F8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A8BD4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48B63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0625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F0793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041CA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C0141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7465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877731"/>
    <w:multiLevelType w:val="hybridMultilevel"/>
    <w:tmpl w:val="AB86AD24"/>
    <w:lvl w:ilvl="0" w:tplc="D2745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BC9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82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F69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05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689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65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3EF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CE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78E1C02"/>
    <w:multiLevelType w:val="hybridMultilevel"/>
    <w:tmpl w:val="39B89812"/>
    <w:lvl w:ilvl="0" w:tplc="90B85B2A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3AE0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E846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1E17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94E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A86B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83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D822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D67C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59124A0D"/>
    <w:multiLevelType w:val="hybridMultilevel"/>
    <w:tmpl w:val="D6EA5D5E"/>
    <w:lvl w:ilvl="0" w:tplc="4254F8E2">
      <w:start w:val="1"/>
      <w:numFmt w:val="bullet"/>
      <w:lvlText w:val=""/>
      <w:lvlPicBulletId w:val="1"/>
      <w:lvlJc w:val="left"/>
      <w:pPr>
        <w:tabs>
          <w:tab w:val="num" w:pos="760"/>
        </w:tabs>
        <w:ind w:left="760" w:hanging="360"/>
      </w:pPr>
      <w:rPr>
        <w:rFonts w:ascii="Symbol" w:hAnsi="Symbol" w:hint="default"/>
        <w:color w:val="6600CC"/>
      </w:rPr>
    </w:lvl>
    <w:lvl w:ilvl="1" w:tplc="311ECEF8" w:tentative="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2" w:tplc="83DE5D4A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3" w:tplc="54BE7A44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E638B2BE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5" w:tplc="CF56ACF6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6" w:tplc="FB300448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B70CEB18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8" w:tplc="832CB2FA" w:tentative="1">
      <w:start w:val="1"/>
      <w:numFmt w:val="bullet"/>
      <w:lvlText w:val=""/>
      <w:lvlJc w:val="left"/>
      <w:pPr>
        <w:tabs>
          <w:tab w:val="num" w:pos="6520"/>
        </w:tabs>
        <w:ind w:left="6520" w:hanging="360"/>
      </w:pPr>
      <w:rPr>
        <w:rFonts w:ascii="Symbol" w:hAnsi="Symbol" w:hint="default"/>
      </w:rPr>
    </w:lvl>
  </w:abstractNum>
  <w:abstractNum w:abstractNumId="19">
    <w:nsid w:val="5EF35470"/>
    <w:multiLevelType w:val="hybridMultilevel"/>
    <w:tmpl w:val="FACC24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EE3928"/>
    <w:multiLevelType w:val="hybridMultilevel"/>
    <w:tmpl w:val="04D48B54"/>
    <w:lvl w:ilvl="0" w:tplc="AB3A544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808E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904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06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422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BA53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AAF8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2A00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2643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AC13422"/>
    <w:multiLevelType w:val="hybridMultilevel"/>
    <w:tmpl w:val="6374ED98"/>
    <w:lvl w:ilvl="0" w:tplc="04190011">
      <w:start w:val="1"/>
      <w:numFmt w:val="decimal"/>
      <w:lvlText w:val="%1)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>
    <w:nsid w:val="6EAD30B9"/>
    <w:multiLevelType w:val="hybridMultilevel"/>
    <w:tmpl w:val="D5081B0C"/>
    <w:lvl w:ilvl="0" w:tplc="02B080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69A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62EC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B81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0C4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FEF2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2A1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4EC6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8E7C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6EB01549"/>
    <w:multiLevelType w:val="hybridMultilevel"/>
    <w:tmpl w:val="7FB25FAC"/>
    <w:lvl w:ilvl="0" w:tplc="E3921334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9AA7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4E31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EAA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B6D6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EADB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367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9466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C2AA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0"/>
  </w:num>
  <w:num w:numId="5">
    <w:abstractNumId w:val="21"/>
  </w:num>
  <w:num w:numId="6">
    <w:abstractNumId w:val="1"/>
  </w:num>
  <w:num w:numId="7">
    <w:abstractNumId w:val="2"/>
  </w:num>
  <w:num w:numId="8">
    <w:abstractNumId w:val="22"/>
  </w:num>
  <w:num w:numId="9">
    <w:abstractNumId w:val="10"/>
  </w:num>
  <w:num w:numId="10">
    <w:abstractNumId w:val="9"/>
  </w:num>
  <w:num w:numId="11">
    <w:abstractNumId w:val="12"/>
  </w:num>
  <w:num w:numId="12">
    <w:abstractNumId w:val="20"/>
  </w:num>
  <w:num w:numId="13">
    <w:abstractNumId w:val="7"/>
  </w:num>
  <w:num w:numId="14">
    <w:abstractNumId w:val="18"/>
  </w:num>
  <w:num w:numId="15">
    <w:abstractNumId w:val="23"/>
  </w:num>
  <w:num w:numId="16">
    <w:abstractNumId w:val="17"/>
  </w:num>
  <w:num w:numId="17">
    <w:abstractNumId w:val="6"/>
  </w:num>
  <w:num w:numId="18">
    <w:abstractNumId w:val="15"/>
  </w:num>
  <w:num w:numId="19">
    <w:abstractNumId w:val="16"/>
  </w:num>
  <w:num w:numId="20">
    <w:abstractNumId w:val="11"/>
  </w:num>
  <w:num w:numId="21">
    <w:abstractNumId w:val="8"/>
  </w:num>
  <w:num w:numId="22">
    <w:abstractNumId w:val="3"/>
  </w:num>
  <w:num w:numId="23">
    <w:abstractNumId w:val="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FBD"/>
    <w:rsid w:val="0001238D"/>
    <w:rsid w:val="00013F4A"/>
    <w:rsid w:val="00017BEC"/>
    <w:rsid w:val="00034024"/>
    <w:rsid w:val="00054D32"/>
    <w:rsid w:val="00055131"/>
    <w:rsid w:val="00056300"/>
    <w:rsid w:val="00061909"/>
    <w:rsid w:val="00061CBB"/>
    <w:rsid w:val="000922E4"/>
    <w:rsid w:val="000B71DF"/>
    <w:rsid w:val="000B7E03"/>
    <w:rsid w:val="000C093C"/>
    <w:rsid w:val="000D4713"/>
    <w:rsid w:val="000D47F7"/>
    <w:rsid w:val="000E6735"/>
    <w:rsid w:val="0010397D"/>
    <w:rsid w:val="00104DC1"/>
    <w:rsid w:val="0011122D"/>
    <w:rsid w:val="0012354D"/>
    <w:rsid w:val="001355D6"/>
    <w:rsid w:val="00142714"/>
    <w:rsid w:val="0015688D"/>
    <w:rsid w:val="00157AAD"/>
    <w:rsid w:val="00186A26"/>
    <w:rsid w:val="001B66F0"/>
    <w:rsid w:val="001C10CA"/>
    <w:rsid w:val="001D2C7E"/>
    <w:rsid w:val="001E0D38"/>
    <w:rsid w:val="001E5E26"/>
    <w:rsid w:val="001F21B5"/>
    <w:rsid w:val="00214ED8"/>
    <w:rsid w:val="00217749"/>
    <w:rsid w:val="0022109C"/>
    <w:rsid w:val="00230469"/>
    <w:rsid w:val="00242B07"/>
    <w:rsid w:val="0025034D"/>
    <w:rsid w:val="00250B28"/>
    <w:rsid w:val="00255253"/>
    <w:rsid w:val="002645E1"/>
    <w:rsid w:val="002872E0"/>
    <w:rsid w:val="002E016E"/>
    <w:rsid w:val="002E325B"/>
    <w:rsid w:val="0030086A"/>
    <w:rsid w:val="00314AE5"/>
    <w:rsid w:val="003168E9"/>
    <w:rsid w:val="00337E67"/>
    <w:rsid w:val="00340D77"/>
    <w:rsid w:val="00353E44"/>
    <w:rsid w:val="00362EF1"/>
    <w:rsid w:val="0036521B"/>
    <w:rsid w:val="003748AE"/>
    <w:rsid w:val="00385183"/>
    <w:rsid w:val="003877F2"/>
    <w:rsid w:val="00392812"/>
    <w:rsid w:val="00393D1E"/>
    <w:rsid w:val="00397A5D"/>
    <w:rsid w:val="003A183B"/>
    <w:rsid w:val="003A3260"/>
    <w:rsid w:val="003A419C"/>
    <w:rsid w:val="003B5FBD"/>
    <w:rsid w:val="004161F1"/>
    <w:rsid w:val="00417FBB"/>
    <w:rsid w:val="0042346B"/>
    <w:rsid w:val="00447616"/>
    <w:rsid w:val="00474FF4"/>
    <w:rsid w:val="004777E2"/>
    <w:rsid w:val="00485993"/>
    <w:rsid w:val="004A0964"/>
    <w:rsid w:val="004B0680"/>
    <w:rsid w:val="004B1CA1"/>
    <w:rsid w:val="004C0E5D"/>
    <w:rsid w:val="004C4061"/>
    <w:rsid w:val="004C78F0"/>
    <w:rsid w:val="004D6F9A"/>
    <w:rsid w:val="00506BB4"/>
    <w:rsid w:val="00531C1E"/>
    <w:rsid w:val="00535306"/>
    <w:rsid w:val="00535C73"/>
    <w:rsid w:val="00547B9E"/>
    <w:rsid w:val="00567943"/>
    <w:rsid w:val="00577023"/>
    <w:rsid w:val="005A073D"/>
    <w:rsid w:val="005A0FD5"/>
    <w:rsid w:val="005E51C4"/>
    <w:rsid w:val="005F239C"/>
    <w:rsid w:val="0062337C"/>
    <w:rsid w:val="00630FCA"/>
    <w:rsid w:val="00632A02"/>
    <w:rsid w:val="00633ACE"/>
    <w:rsid w:val="00652FB6"/>
    <w:rsid w:val="00676AB0"/>
    <w:rsid w:val="006A4A8A"/>
    <w:rsid w:val="006B122F"/>
    <w:rsid w:val="006B42F4"/>
    <w:rsid w:val="006C39D2"/>
    <w:rsid w:val="006C7095"/>
    <w:rsid w:val="006D0396"/>
    <w:rsid w:val="00700800"/>
    <w:rsid w:val="00700B96"/>
    <w:rsid w:val="007244F5"/>
    <w:rsid w:val="0073111D"/>
    <w:rsid w:val="00733907"/>
    <w:rsid w:val="00733EAA"/>
    <w:rsid w:val="0077630D"/>
    <w:rsid w:val="007773A7"/>
    <w:rsid w:val="00784234"/>
    <w:rsid w:val="0079357A"/>
    <w:rsid w:val="00795641"/>
    <w:rsid w:val="007B0C09"/>
    <w:rsid w:val="007B1703"/>
    <w:rsid w:val="007E0618"/>
    <w:rsid w:val="007E4AB6"/>
    <w:rsid w:val="007F0D54"/>
    <w:rsid w:val="008108D1"/>
    <w:rsid w:val="008110B2"/>
    <w:rsid w:val="00813A19"/>
    <w:rsid w:val="00820397"/>
    <w:rsid w:val="0082336C"/>
    <w:rsid w:val="00835C8E"/>
    <w:rsid w:val="00835CE3"/>
    <w:rsid w:val="008664D5"/>
    <w:rsid w:val="008C4C01"/>
    <w:rsid w:val="008E01BD"/>
    <w:rsid w:val="00902611"/>
    <w:rsid w:val="00904EB5"/>
    <w:rsid w:val="009222F9"/>
    <w:rsid w:val="009567C9"/>
    <w:rsid w:val="009C431D"/>
    <w:rsid w:val="009E4D8C"/>
    <w:rsid w:val="009F5F3F"/>
    <w:rsid w:val="00A00504"/>
    <w:rsid w:val="00A01798"/>
    <w:rsid w:val="00A07DDD"/>
    <w:rsid w:val="00A11D72"/>
    <w:rsid w:val="00A16532"/>
    <w:rsid w:val="00A355E9"/>
    <w:rsid w:val="00A56779"/>
    <w:rsid w:val="00A574B1"/>
    <w:rsid w:val="00A74AF8"/>
    <w:rsid w:val="00A94DD5"/>
    <w:rsid w:val="00AC078B"/>
    <w:rsid w:val="00AD5BF4"/>
    <w:rsid w:val="00AE2F5F"/>
    <w:rsid w:val="00AE717C"/>
    <w:rsid w:val="00B01059"/>
    <w:rsid w:val="00B120D0"/>
    <w:rsid w:val="00B14A67"/>
    <w:rsid w:val="00B1753F"/>
    <w:rsid w:val="00B21847"/>
    <w:rsid w:val="00B21E7A"/>
    <w:rsid w:val="00B416AB"/>
    <w:rsid w:val="00B42FF0"/>
    <w:rsid w:val="00B5654D"/>
    <w:rsid w:val="00B706DD"/>
    <w:rsid w:val="00B846B5"/>
    <w:rsid w:val="00B95D08"/>
    <w:rsid w:val="00BA24CC"/>
    <w:rsid w:val="00BB2255"/>
    <w:rsid w:val="00BD1AFB"/>
    <w:rsid w:val="00BD6A33"/>
    <w:rsid w:val="00BE0E2E"/>
    <w:rsid w:val="00C06218"/>
    <w:rsid w:val="00C10CCA"/>
    <w:rsid w:val="00C26400"/>
    <w:rsid w:val="00C3515A"/>
    <w:rsid w:val="00C37BAD"/>
    <w:rsid w:val="00C56675"/>
    <w:rsid w:val="00C61ADF"/>
    <w:rsid w:val="00C9118F"/>
    <w:rsid w:val="00C9521F"/>
    <w:rsid w:val="00CA3D25"/>
    <w:rsid w:val="00CB2DA0"/>
    <w:rsid w:val="00CB5120"/>
    <w:rsid w:val="00CB603C"/>
    <w:rsid w:val="00CC066A"/>
    <w:rsid w:val="00CC3F15"/>
    <w:rsid w:val="00CC58ED"/>
    <w:rsid w:val="00CD6C1F"/>
    <w:rsid w:val="00CF2A6E"/>
    <w:rsid w:val="00D026FF"/>
    <w:rsid w:val="00D04A33"/>
    <w:rsid w:val="00D13705"/>
    <w:rsid w:val="00D40B1A"/>
    <w:rsid w:val="00D42C51"/>
    <w:rsid w:val="00D50D65"/>
    <w:rsid w:val="00D64897"/>
    <w:rsid w:val="00D64953"/>
    <w:rsid w:val="00D66151"/>
    <w:rsid w:val="00D736FA"/>
    <w:rsid w:val="00D90018"/>
    <w:rsid w:val="00D9059F"/>
    <w:rsid w:val="00D978CC"/>
    <w:rsid w:val="00DA0F35"/>
    <w:rsid w:val="00DB76D3"/>
    <w:rsid w:val="00DF16DD"/>
    <w:rsid w:val="00DF3FFA"/>
    <w:rsid w:val="00E054B7"/>
    <w:rsid w:val="00E07063"/>
    <w:rsid w:val="00E62045"/>
    <w:rsid w:val="00E648D1"/>
    <w:rsid w:val="00E660D7"/>
    <w:rsid w:val="00E80E7D"/>
    <w:rsid w:val="00E83976"/>
    <w:rsid w:val="00E876F0"/>
    <w:rsid w:val="00E957AC"/>
    <w:rsid w:val="00EA005F"/>
    <w:rsid w:val="00EB6C89"/>
    <w:rsid w:val="00ED5CE0"/>
    <w:rsid w:val="00EE6F57"/>
    <w:rsid w:val="00EF2890"/>
    <w:rsid w:val="00EF70AE"/>
    <w:rsid w:val="00F0306E"/>
    <w:rsid w:val="00F253F1"/>
    <w:rsid w:val="00F351F1"/>
    <w:rsid w:val="00F3573F"/>
    <w:rsid w:val="00F4617F"/>
    <w:rsid w:val="00F46EBA"/>
    <w:rsid w:val="00F46F09"/>
    <w:rsid w:val="00F92312"/>
    <w:rsid w:val="00F972BC"/>
    <w:rsid w:val="00FC46BD"/>
    <w:rsid w:val="00FC5FC6"/>
    <w:rsid w:val="00FD0695"/>
    <w:rsid w:val="00FE66CF"/>
    <w:rsid w:val="00FF5D8B"/>
    <w:rsid w:val="00FF6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>
      <o:colormenu v:ext="edit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96"/>
  </w:style>
  <w:style w:type="paragraph" w:styleId="1">
    <w:name w:val="heading 1"/>
    <w:basedOn w:val="a"/>
    <w:next w:val="a"/>
    <w:link w:val="10"/>
    <w:uiPriority w:val="99"/>
    <w:qFormat/>
    <w:rsid w:val="0073111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F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6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73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A2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24CC"/>
  </w:style>
  <w:style w:type="paragraph" w:styleId="a8">
    <w:name w:val="footer"/>
    <w:basedOn w:val="a"/>
    <w:link w:val="a9"/>
    <w:uiPriority w:val="99"/>
    <w:unhideWhenUsed/>
    <w:rsid w:val="00BA2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24CC"/>
  </w:style>
  <w:style w:type="table" w:customStyle="1" w:styleId="Calendar1">
    <w:name w:val="Calendar 1"/>
    <w:basedOn w:val="a1"/>
    <w:uiPriority w:val="99"/>
    <w:qFormat/>
    <w:rsid w:val="000922E4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a">
    <w:name w:val="Normal (Web)"/>
    <w:basedOn w:val="a"/>
    <w:uiPriority w:val="99"/>
    <w:semiHidden/>
    <w:unhideWhenUsed/>
    <w:rsid w:val="00F2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ubtle Reference"/>
    <w:basedOn w:val="a0"/>
    <w:uiPriority w:val="31"/>
    <w:qFormat/>
    <w:rsid w:val="00F351F1"/>
    <w:rPr>
      <w:smallCaps/>
      <w:color w:val="C0504D" w:themeColor="accent2"/>
      <w:u w:val="single"/>
    </w:rPr>
  </w:style>
  <w:style w:type="character" w:customStyle="1" w:styleId="ac">
    <w:name w:val="Гипертекстовая ссылка"/>
    <w:basedOn w:val="a0"/>
    <w:uiPriority w:val="99"/>
    <w:rsid w:val="007244F5"/>
    <w:rPr>
      <w:color w:val="106BBE"/>
    </w:rPr>
  </w:style>
  <w:style w:type="character" w:customStyle="1" w:styleId="ad">
    <w:name w:val="Сравнение редакций. Добавленный фрагмент"/>
    <w:uiPriority w:val="99"/>
    <w:rsid w:val="00F972BC"/>
    <w:rPr>
      <w:color w:val="000000"/>
      <w:shd w:val="clear" w:color="auto" w:fill="C1D7FF"/>
    </w:rPr>
  </w:style>
  <w:style w:type="character" w:styleId="ae">
    <w:name w:val="Hyperlink"/>
    <w:basedOn w:val="a0"/>
    <w:uiPriority w:val="99"/>
    <w:unhideWhenUsed/>
    <w:rsid w:val="009C431D"/>
    <w:rPr>
      <w:color w:val="0000FF" w:themeColor="hyperlink"/>
      <w:u w:val="single"/>
    </w:rPr>
  </w:style>
  <w:style w:type="paragraph" w:customStyle="1" w:styleId="af">
    <w:name w:val="Комментарий"/>
    <w:basedOn w:val="a"/>
    <w:next w:val="a"/>
    <w:uiPriority w:val="99"/>
    <w:rsid w:val="009C431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9C431D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73111D"/>
    <w:rPr>
      <w:rFonts w:ascii="Arial" w:hAnsi="Arial" w:cs="Arial"/>
      <w:b/>
      <w:bCs/>
      <w:color w:val="26282F"/>
      <w:sz w:val="24"/>
      <w:szCs w:val="24"/>
    </w:rPr>
  </w:style>
  <w:style w:type="table" w:styleId="af1">
    <w:name w:val="Table Grid"/>
    <w:basedOn w:val="a1"/>
    <w:uiPriority w:val="59"/>
    <w:rsid w:val="00733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85475.19104" TargetMode="External"/><Relationship Id="rId18" Type="http://schemas.openxmlformats.org/officeDocument/2006/relationships/hyperlink" Target="garantF1://10005879.320425" TargetMode="External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hyperlink" Target="garantF1://10002673.30134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12064247.102011" TargetMode="External"/><Relationship Id="rId17" Type="http://schemas.openxmlformats.org/officeDocument/2006/relationships/hyperlink" Target="garantF1://10005879.320425" TargetMode="External"/><Relationship Id="rId25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hyperlink" Target="garantF1://10005879.320425" TargetMode="External"/><Relationship Id="rId20" Type="http://schemas.openxmlformats.org/officeDocument/2006/relationships/hyperlink" Target="garantF1://10002673.30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64247.102011" TargetMode="External"/><Relationship Id="rId24" Type="http://schemas.openxmlformats.org/officeDocument/2006/relationships/image" Target="media/image13.png"/><Relationship Id="rId5" Type="http://schemas.openxmlformats.org/officeDocument/2006/relationships/settings" Target="settings.xml"/><Relationship Id="rId15" Type="http://schemas.openxmlformats.org/officeDocument/2006/relationships/hyperlink" Target="garantF1://10005879.320423" TargetMode="External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hyperlink" Target="garantF1://12064247.102011" TargetMode="External"/><Relationship Id="rId19" Type="http://schemas.openxmlformats.org/officeDocument/2006/relationships/hyperlink" Target="garantF1://71640.25053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54854.4" TargetMode="External"/><Relationship Id="rId14" Type="http://schemas.openxmlformats.org/officeDocument/2006/relationships/hyperlink" Target="garantF1://10005879.320422" TargetMode="External"/><Relationship Id="rId22" Type="http://schemas.openxmlformats.org/officeDocument/2006/relationships/image" Target="media/image11.jpe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F731D-4C56-4C97-A18D-BDB2A9D7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myhome-pc</dc:creator>
  <cp:keywords/>
  <dc:description/>
  <cp:lastModifiedBy>org_17</cp:lastModifiedBy>
  <cp:revision>44</cp:revision>
  <cp:lastPrinted>2020-09-01T09:10:00Z</cp:lastPrinted>
  <dcterms:created xsi:type="dcterms:W3CDTF">2014-08-28T04:15:00Z</dcterms:created>
  <dcterms:modified xsi:type="dcterms:W3CDTF">2020-09-14T05:16:00Z</dcterms:modified>
</cp:coreProperties>
</file>